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sap Condensed Medium" w:cs="Asap Condensed Medium" w:eastAsia="Asap Condensed Medium" w:hAnsi="Asap Condensed Medium"/>
        </w:rPr>
      </w:pPr>
      <w:r w:rsidDel="00000000" w:rsidR="00000000" w:rsidRPr="00000000">
        <w:rPr>
          <w:rFonts w:ascii="Asap Condensed Medium" w:cs="Asap Condensed Medium" w:eastAsia="Asap Condensed Medium" w:hAnsi="Asap Condensed Medium"/>
          <w:rtl w:val="0"/>
        </w:rPr>
        <w:t xml:space="preserve">This document aims to guide communities in creating comprehensive outreach policies and procedures that align with the BFZ initial quality data standards.</w:t>
      </w:r>
      <w:r w:rsidDel="00000000" w:rsidR="00000000" w:rsidRPr="00000000">
        <w:rPr>
          <w:rFonts w:ascii="Asap Condensed Medium" w:cs="Asap Condensed Medium" w:eastAsia="Asap Condensed Medium" w:hAnsi="Asap Condensed Medium"/>
          <w:rtl w:val="0"/>
        </w:rPr>
        <w:t xml:space="preserve"> Communities can use this guide as a starting point for developing their own outreach policies and are encouraged to adapt this guide </w:t>
      </w:r>
      <w:r w:rsidDel="00000000" w:rsidR="00000000" w:rsidRPr="00000000">
        <w:rPr>
          <w:rFonts w:ascii="Asap Condensed Medium" w:cs="Asap Condensed Medium" w:eastAsia="Asap Condensed Medium" w:hAnsi="Asap Condensed Medium"/>
          <w:rtl w:val="0"/>
        </w:rPr>
        <w:t xml:space="preserve">to their local cont</w:t>
      </w:r>
      <w:r w:rsidDel="00000000" w:rsidR="00000000" w:rsidRPr="00000000">
        <w:rPr>
          <w:rFonts w:ascii="Asap Condensed Medium" w:cs="Asap Condensed Medium" w:eastAsia="Asap Condensed Medium" w:hAnsi="Asap Condensed Medium"/>
          <w:rtl w:val="0"/>
        </w:rPr>
        <w:t xml:space="preserve">ext. </w:t>
      </w:r>
      <w:r w:rsidDel="00000000" w:rsidR="00000000" w:rsidRPr="00000000">
        <w:rPr>
          <w:rtl w:val="0"/>
        </w:rPr>
      </w:r>
    </w:p>
    <w:p w:rsidR="00000000" w:rsidDel="00000000" w:rsidP="00000000" w:rsidRDefault="00000000" w:rsidRPr="00000000" w14:paraId="00000002">
      <w:pPr>
        <w:rPr>
          <w:rFonts w:ascii="Asap Condensed Medium" w:cs="Asap Condensed Medium" w:eastAsia="Asap Condensed Medium" w:hAnsi="Asap Condensed Medium"/>
          <w:highlight w:val="yellow"/>
        </w:rPr>
      </w:pPr>
      <w:r w:rsidDel="00000000" w:rsidR="00000000" w:rsidRPr="00000000">
        <w:rPr>
          <w:rtl w:val="0"/>
        </w:rPr>
      </w:r>
    </w:p>
    <w:p w:rsidR="00000000" w:rsidDel="00000000" w:rsidP="00000000" w:rsidRDefault="00000000" w:rsidRPr="00000000" w14:paraId="00000003">
      <w:pPr>
        <w:pStyle w:val="Subtitle"/>
        <w:rPr>
          <w:rFonts w:ascii="Asap Condensed SemiBold" w:cs="Asap Condensed SemiBold" w:eastAsia="Asap Condensed SemiBold" w:hAnsi="Asap Condensed SemiBold"/>
          <w:i w:val="0"/>
          <w:color w:val="12b5ea"/>
          <w:sz w:val="30"/>
          <w:szCs w:val="30"/>
        </w:rPr>
      </w:pPr>
      <w:bookmarkStart w:colFirst="0" w:colLast="0" w:name="_agl71m3iz4yu" w:id="0"/>
      <w:bookmarkEnd w:id="0"/>
      <w:r w:rsidDel="00000000" w:rsidR="00000000" w:rsidRPr="00000000">
        <w:rPr>
          <w:rFonts w:ascii="Asap Condensed SemiBold" w:cs="Asap Condensed SemiBold" w:eastAsia="Asap Condensed SemiBold" w:hAnsi="Asap Condensed SemiBold"/>
          <w:i w:val="0"/>
          <w:color w:val="12b5ea"/>
          <w:sz w:val="30"/>
          <w:szCs w:val="30"/>
          <w:rtl w:val="0"/>
        </w:rPr>
        <w:t xml:space="preserve">Things to consider when creating outreach policies: </w:t>
      </w:r>
    </w:p>
    <w:p w:rsidR="00000000" w:rsidDel="00000000" w:rsidP="00000000" w:rsidRDefault="00000000" w:rsidRPr="00000000" w14:paraId="00000004">
      <w:pPr>
        <w:keepLines w:val="1"/>
        <w:numPr>
          <w:ilvl w:val="0"/>
          <w:numId w:val="7"/>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Decide </w:t>
      </w:r>
      <w:r w:rsidDel="00000000" w:rsidR="00000000" w:rsidRPr="00000000">
        <w:rPr>
          <w:rFonts w:ascii="Asap Condensed" w:cs="Asap Condensed" w:eastAsia="Asap Condensed" w:hAnsi="Asap Condensed"/>
          <w:rtl w:val="0"/>
        </w:rPr>
        <w:t xml:space="preserve">which stakeholders are involved in drafting and approving these policies. It is</w:t>
      </w:r>
      <w:r w:rsidDel="00000000" w:rsidR="00000000" w:rsidRPr="00000000">
        <w:rPr>
          <w:rFonts w:ascii="Asap Condensed" w:cs="Asap Condensed" w:eastAsia="Asap Condensed" w:hAnsi="Asap Condensed"/>
          <w:b w:val="1"/>
          <w:rtl w:val="0"/>
        </w:rPr>
        <w:t xml:space="preserve"> highly</w:t>
      </w:r>
      <w:r w:rsidDel="00000000" w:rsidR="00000000" w:rsidRPr="00000000">
        <w:rPr>
          <w:rFonts w:ascii="Asap Condensed" w:cs="Asap Condensed" w:eastAsia="Asap Condensed" w:hAnsi="Asap Condensed"/>
          <w:rtl w:val="0"/>
        </w:rPr>
        <w:t xml:space="preserve"> recommended that you involve </w:t>
      </w:r>
      <w:r w:rsidDel="00000000" w:rsidR="00000000" w:rsidRPr="00000000">
        <w:rPr>
          <w:rFonts w:ascii="Asap Condensed" w:cs="Asap Condensed" w:eastAsia="Asap Condensed" w:hAnsi="Asap Condensed"/>
          <w:rtl w:val="0"/>
        </w:rPr>
        <w:t xml:space="preserve">p</w:t>
      </w:r>
      <w:r w:rsidDel="00000000" w:rsidR="00000000" w:rsidRPr="00000000">
        <w:rPr>
          <w:rFonts w:ascii="Asap Condensed" w:cs="Asap Condensed" w:eastAsia="Asap Condensed" w:hAnsi="Asap Condensed"/>
          <w:rtl w:val="0"/>
        </w:rPr>
        <w:t xml:space="preserve">ersons with lived experience and expertise</w:t>
      </w:r>
      <w:r w:rsidDel="00000000" w:rsidR="00000000" w:rsidRPr="00000000">
        <w:rPr>
          <w:rFonts w:ascii="Asap Condensed" w:cs="Asap Condensed" w:eastAsia="Asap Condensed" w:hAnsi="Asap Condensed"/>
          <w:rtl w:val="0"/>
        </w:rPr>
        <w:t xml:space="preserve"> and frontline staff in creating outreach policies and procedures. BFZ increasingly finds</w:t>
      </w:r>
      <w:r w:rsidDel="00000000" w:rsidR="00000000" w:rsidRPr="00000000">
        <w:rPr>
          <w:rFonts w:ascii="Asap Condensed" w:cs="Asap Condensed" w:eastAsia="Asap Condensed" w:hAnsi="Asap Condensed"/>
          <w:rtl w:val="0"/>
        </w:rPr>
        <w:t xml:space="preserve"> that</w:t>
      </w:r>
      <w:r w:rsidDel="00000000" w:rsidR="00000000" w:rsidRPr="00000000">
        <w:rPr>
          <w:rFonts w:ascii="Asap Condensed" w:cs="Asap Condensed" w:eastAsia="Asap Condensed" w:hAnsi="Asap Condensed"/>
          <w:rtl w:val="0"/>
        </w:rPr>
        <w:t xml:space="preserve"> communities who engage these groups develop more equitable, responsive, and effective policies. </w:t>
      </w:r>
    </w:p>
    <w:p w:rsidR="00000000" w:rsidDel="00000000" w:rsidP="00000000" w:rsidRDefault="00000000" w:rsidRPr="00000000" w14:paraId="00000005">
      <w:pPr>
        <w:keepLines w:val="1"/>
        <w:numPr>
          <w:ilvl w:val="0"/>
          <w:numId w:val="7"/>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Decide where your outreach policy will live. Communities have developed outreach policies in a standalone document or as part of other policies and procedures, such as coordinated entry, HMIS, and </w:t>
      </w:r>
      <w:r w:rsidDel="00000000" w:rsidR="00000000" w:rsidRPr="00000000">
        <w:rPr>
          <w:rFonts w:ascii="Asap Condensed" w:cs="Asap Condensed" w:eastAsia="Asap Condensed" w:hAnsi="Asap Condensed"/>
          <w:rtl w:val="0"/>
        </w:rPr>
        <w:t xml:space="preserve">by-name dataset</w:t>
      </w:r>
      <w:r w:rsidDel="00000000" w:rsidR="00000000" w:rsidRPr="00000000">
        <w:rPr>
          <w:rFonts w:ascii="Asap Condensed" w:cs="Asap Condensed" w:eastAsia="Asap Condensed" w:hAnsi="Asap Condensed"/>
          <w:rtl w:val="0"/>
        </w:rPr>
        <w:t xml:space="preserve"> Operations Manuals. Communities should decide which method works best for them, and BFZ doesn’t prescribe a specific way to create outreach policy.</w:t>
      </w:r>
      <w:r w:rsidDel="00000000" w:rsidR="00000000" w:rsidRPr="00000000">
        <w:rPr>
          <w:rFonts w:ascii="Asap Condensed" w:cs="Asap Condensed" w:eastAsia="Asap Condensed" w:hAnsi="Asap Condensed"/>
          <w:b w:val="1"/>
          <w:rtl w:val="0"/>
        </w:rPr>
        <w:t xml:space="preserve"> Regardless, it’s recommended that wherever this policy lives, all the needed information is centralized and easily accessible to stakeholders.</w:t>
      </w:r>
      <w:r w:rsidDel="00000000" w:rsidR="00000000" w:rsidRPr="00000000">
        <w:rPr>
          <w:rFonts w:ascii="Asap Condensed" w:cs="Asap Condensed" w:eastAsia="Asap Condensed" w:hAnsi="Asap Condensed"/>
          <w:rtl w:val="0"/>
        </w:rPr>
        <w:t xml:space="preserve"> This will help your community come to a shared understanding of how outreach is coordinated to effectively serve individuals experiencing unsheltered homelessness. </w:t>
      </w:r>
    </w:p>
    <w:p w:rsidR="00000000" w:rsidDel="00000000" w:rsidP="00000000" w:rsidRDefault="00000000" w:rsidRPr="00000000" w14:paraId="00000006">
      <w:pPr>
        <w:keepLines w:val="1"/>
        <w:numPr>
          <w:ilvl w:val="0"/>
          <w:numId w:val="7"/>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Build </w:t>
      </w:r>
      <w:r w:rsidDel="00000000" w:rsidR="00000000" w:rsidRPr="00000000">
        <w:rPr>
          <w:rFonts w:ascii="Asap Condensed" w:cs="Asap Condensed" w:eastAsia="Asap Condensed" w:hAnsi="Asap Condensed"/>
          <w:b w:val="1"/>
          <w:rtl w:val="0"/>
        </w:rPr>
        <w:t xml:space="preserve">concrete feedback loops</w:t>
      </w:r>
      <w:r w:rsidDel="00000000" w:rsidR="00000000" w:rsidRPr="00000000">
        <w:rPr>
          <w:rFonts w:ascii="Asap Condensed" w:cs="Asap Condensed" w:eastAsia="Asap Condensed" w:hAnsi="Asap Condensed"/>
          <w:rtl w:val="0"/>
        </w:rPr>
        <w:t xml:space="preserve"> to help your community ensure that your outreach policy is successfully implemented. For example, include ways that staff will continuously monitor the implementation of the outreach policy or include details about how and when this policy will be evaluated and revised. </w:t>
      </w:r>
      <w:r w:rsidDel="00000000" w:rsidR="00000000" w:rsidRPr="00000000">
        <w:rPr>
          <w:rtl w:val="0"/>
        </w:rPr>
      </w:r>
    </w:p>
    <w:p w:rsidR="00000000" w:rsidDel="00000000" w:rsidP="00000000" w:rsidRDefault="00000000" w:rsidRPr="00000000" w14:paraId="00000007">
      <w:pPr>
        <w:rPr>
          <w:rFonts w:ascii="Asap Condensed" w:cs="Asap Condensed" w:eastAsia="Asap Condensed" w:hAnsi="Asap Condensed"/>
          <w:highlight w:val="yellow"/>
        </w:rPr>
      </w:pPr>
      <w:r w:rsidDel="00000000" w:rsidR="00000000" w:rsidRPr="00000000">
        <w:rPr>
          <w:rtl w:val="0"/>
        </w:rPr>
      </w:r>
    </w:p>
    <w:p w:rsidR="00000000" w:rsidDel="00000000" w:rsidP="00000000" w:rsidRDefault="00000000" w:rsidRPr="00000000" w14:paraId="00000008">
      <w:pPr>
        <w:pStyle w:val="Subtitle"/>
        <w:widowControl w:val="0"/>
        <w:rPr>
          <w:rFonts w:ascii="Asap Condensed" w:cs="Asap Condensed" w:eastAsia="Asap Condensed" w:hAnsi="Asap Condensed"/>
        </w:rPr>
      </w:pPr>
      <w:bookmarkStart w:colFirst="0" w:colLast="0" w:name="_l0r2t4jeed32" w:id="1"/>
      <w:bookmarkEnd w:id="1"/>
      <w:r w:rsidDel="00000000" w:rsidR="00000000" w:rsidRPr="00000000">
        <w:rPr>
          <w:rFonts w:ascii="Asap Condensed SemiBold" w:cs="Asap Condensed SemiBold" w:eastAsia="Asap Condensed SemiBold" w:hAnsi="Asap Condensed SemiBold"/>
          <w:i w:val="0"/>
          <w:color w:val="12b5ea"/>
          <w:sz w:val="30"/>
          <w:szCs w:val="30"/>
          <w:rtl w:val="0"/>
        </w:rPr>
        <w:t xml:space="preserve">Structure of this guide: </w:t>
      </w:r>
      <w:r w:rsidDel="00000000" w:rsidR="00000000" w:rsidRPr="00000000">
        <w:rPr>
          <w:rtl w:val="0"/>
        </w:rPr>
      </w:r>
    </w:p>
    <w:p w:rsidR="00000000" w:rsidDel="00000000" w:rsidP="00000000" w:rsidRDefault="00000000" w:rsidRPr="00000000" w14:paraId="00000009">
      <w:pPr>
        <w:keepLines w:val="1"/>
        <w:widowControl w:val="0"/>
        <w:numPr>
          <w:ilvl w:val="0"/>
          <w:numId w:val="4"/>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The guide first lists </w:t>
      </w:r>
      <w:r w:rsidDel="00000000" w:rsidR="00000000" w:rsidRPr="00000000">
        <w:rPr>
          <w:rFonts w:ascii="Asap Condensed" w:cs="Asap Condensed" w:eastAsia="Asap Condensed" w:hAnsi="Asap Condensed"/>
          <w:b w:val="1"/>
          <w:color w:val="a50a51"/>
          <w:rtl w:val="0"/>
        </w:rPr>
        <w:t xml:space="preserve">sections of outreach policies and procedures</w:t>
      </w:r>
      <w:r w:rsidDel="00000000" w:rsidR="00000000" w:rsidRPr="00000000">
        <w:rPr>
          <w:rFonts w:ascii="Asap Condensed" w:cs="Asap Condensed" w:eastAsia="Asap Condensed" w:hAnsi="Asap Condensed"/>
          <w:rtl w:val="0"/>
        </w:rPr>
        <w:t xml:space="preserve"> that BFZ recommends a community develop. Consider these sections as key components of an outreach policy to develop, rather than a prescribed structure you must follow as you write your policy. </w:t>
      </w:r>
    </w:p>
    <w:p w:rsidR="00000000" w:rsidDel="00000000" w:rsidP="00000000" w:rsidRDefault="00000000" w:rsidRPr="00000000" w14:paraId="0000000A">
      <w:pPr>
        <w:keepLines w:val="1"/>
        <w:widowControl w:val="0"/>
        <w:numPr>
          <w:ilvl w:val="0"/>
          <w:numId w:val="4"/>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There are  companion </w:t>
      </w:r>
      <w:r w:rsidDel="00000000" w:rsidR="00000000" w:rsidRPr="00000000">
        <w:rPr>
          <w:rFonts w:ascii="Asap Condensed" w:cs="Asap Condensed" w:eastAsia="Asap Condensed" w:hAnsi="Asap Condensed"/>
          <w:b w:val="1"/>
          <w:color w:val="a50a51"/>
          <w:rtl w:val="0"/>
        </w:rPr>
        <w:t xml:space="preserve"> workshopped community examples</w:t>
      </w:r>
      <w:r w:rsidDel="00000000" w:rsidR="00000000" w:rsidRPr="00000000">
        <w:rPr>
          <w:rFonts w:ascii="Asap Condensed" w:cs="Asap Condensed" w:eastAsia="Asap Condensed" w:hAnsi="Asap Condensed"/>
          <w:rtl w:val="0"/>
        </w:rPr>
        <w:t xml:space="preserve"> from the BFZ network which you can find on the </w:t>
      </w:r>
      <w:hyperlink r:id="rId6">
        <w:r w:rsidDel="00000000" w:rsidR="00000000" w:rsidRPr="00000000">
          <w:rPr>
            <w:rFonts w:ascii="Asap Condensed" w:cs="Asap Condensed" w:eastAsia="Asap Condensed" w:hAnsi="Asap Condensed"/>
            <w:color w:val="1155cc"/>
            <w:u w:val="single"/>
            <w:rtl w:val="0"/>
          </w:rPr>
          <w:t xml:space="preserve">Outreach Policy Guide section of the BFZ Quality Data Toolkit</w:t>
        </w:r>
      </w:hyperlink>
      <w:r w:rsidDel="00000000" w:rsidR="00000000" w:rsidRPr="00000000">
        <w:rPr>
          <w:rFonts w:ascii="Asap Condensed" w:cs="Asap Condensed" w:eastAsia="Asap Condensed" w:hAnsi="Asap Condensed"/>
          <w:rtl w:val="0"/>
        </w:rPr>
        <w:t xml:space="preserve">. The BFZ Data Coaching Team has compiled examples of outreach policies developed by communities nationwide. Each policy was selected because it is a real example of how communities approached the task of developing an inactive policy, not because it aligns perfectly with this guide. BFZ data coaches adapted some elements of these policies to make them more transferable,  annotated each policy to highlight the key components from the guide, and included suggestions for continuous improvement. </w:t>
      </w:r>
    </w:p>
    <w:p w:rsidR="00000000" w:rsidDel="00000000" w:rsidP="00000000" w:rsidRDefault="00000000" w:rsidRPr="00000000" w14:paraId="0000000B">
      <w:pPr>
        <w:pStyle w:val="Heading2"/>
        <w:rPr>
          <w:rFonts w:ascii="Asap Condensed SemiBold" w:cs="Asap Condensed SemiBold" w:eastAsia="Asap Condensed SemiBold" w:hAnsi="Asap Condensed SemiBold"/>
          <w:b w:val="0"/>
          <w:sz w:val="30"/>
          <w:szCs w:val="30"/>
        </w:rPr>
      </w:pPr>
      <w:bookmarkStart w:colFirst="0" w:colLast="0" w:name="_we8ujnrq94ws" w:id="2"/>
      <w:bookmarkEnd w:id="2"/>
      <w:r w:rsidDel="00000000" w:rsidR="00000000" w:rsidRPr="00000000">
        <w:rPr>
          <w:rFonts w:ascii="Asap Condensed SemiBold" w:cs="Asap Condensed SemiBold" w:eastAsia="Asap Condensed SemiBold" w:hAnsi="Asap Condensed SemiBold"/>
          <w:b w:val="0"/>
          <w:sz w:val="30"/>
          <w:szCs w:val="30"/>
          <w:rtl w:val="0"/>
        </w:rPr>
        <w:t xml:space="preserve">Suggested ways to use this guide to build an outreach policy: </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Review the </w:t>
      </w:r>
      <w:r w:rsidDel="00000000" w:rsidR="00000000" w:rsidRPr="00000000">
        <w:rPr>
          <w:rFonts w:ascii="Asap Condensed" w:cs="Asap Condensed" w:eastAsia="Asap Condensed" w:hAnsi="Asap Condensed"/>
          <w:b w:val="1"/>
          <w:color w:val="12b5ea"/>
          <w:rtl w:val="0"/>
        </w:rPr>
        <w:t xml:space="preserve">suggested information</w:t>
      </w:r>
      <w:r w:rsidDel="00000000" w:rsidR="00000000" w:rsidRPr="00000000">
        <w:rPr>
          <w:rFonts w:ascii="Asap Condensed" w:cs="Asap Condensed" w:eastAsia="Asap Condensed" w:hAnsi="Asap Condensed"/>
          <w:b w:val="1"/>
          <w:rtl w:val="0"/>
        </w:rPr>
        <w:t xml:space="preserve"> </w:t>
      </w:r>
      <w:r w:rsidDel="00000000" w:rsidR="00000000" w:rsidRPr="00000000">
        <w:rPr>
          <w:rFonts w:ascii="Asap Condensed" w:cs="Asap Condensed" w:eastAsia="Asap Condensed" w:hAnsi="Asap Condensed"/>
          <w:rtl w:val="0"/>
        </w:rPr>
        <w:t xml:space="preserve">and consider what policies and procedures exist informally or in a written document that covers these topics. Then, determine which parts of the policy need to be developed from scratch. </w:t>
      </w:r>
    </w:p>
    <w:p w:rsidR="00000000" w:rsidDel="00000000" w:rsidP="00000000" w:rsidRDefault="00000000" w:rsidRPr="00000000" w14:paraId="0000000D">
      <w:pPr>
        <w:numPr>
          <w:ilvl w:val="1"/>
          <w:numId w:val="2"/>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If the information is scattered across documents, consider how you can create an outreach policy that centralizes the information but is consistent across sources. </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Consider the</w:t>
      </w:r>
      <w:r w:rsidDel="00000000" w:rsidR="00000000" w:rsidRPr="00000000">
        <w:rPr>
          <w:rFonts w:ascii="Asap Condensed" w:cs="Asap Condensed" w:eastAsia="Asap Condensed" w:hAnsi="Asap Condensed"/>
          <w:color w:val="ff9900"/>
          <w:rtl w:val="0"/>
        </w:rPr>
        <w:t xml:space="preserve"> </w:t>
      </w:r>
      <w:r w:rsidDel="00000000" w:rsidR="00000000" w:rsidRPr="00000000">
        <w:rPr>
          <w:rFonts w:ascii="Asap Condensed" w:cs="Asap Condensed" w:eastAsia="Asap Condensed" w:hAnsi="Asap Condensed"/>
          <w:b w:val="1"/>
          <w:color w:val="ff9900"/>
          <w:rtl w:val="0"/>
        </w:rPr>
        <w:t xml:space="preserve">recommendations for developing a section </w:t>
      </w:r>
      <w:r w:rsidDel="00000000" w:rsidR="00000000" w:rsidRPr="00000000">
        <w:rPr>
          <w:rFonts w:ascii="Asap Condensed" w:cs="Asap Condensed" w:eastAsia="Asap Condensed" w:hAnsi="Asap Condensed"/>
          <w:rtl w:val="0"/>
        </w:rPr>
        <w:t xml:space="preserve">as you brainstorm how to amend existing information or create new content for your policy. </w:t>
      </w:r>
    </w:p>
    <w:p w:rsidR="00000000" w:rsidDel="00000000" w:rsidP="00000000" w:rsidRDefault="00000000" w:rsidRPr="00000000" w14:paraId="0000000F">
      <w:pPr>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Review the</w:t>
      </w:r>
      <w:r w:rsidDel="00000000" w:rsidR="00000000" w:rsidRPr="00000000">
        <w:rPr>
          <w:rFonts w:ascii="Asap Condensed" w:cs="Asap Condensed" w:eastAsia="Asap Condensed" w:hAnsi="Asap Condensed"/>
          <w:b w:val="1"/>
          <w:color w:val="a50a51"/>
          <w:rtl w:val="0"/>
        </w:rPr>
        <w:t xml:space="preserve"> workshopped BFZ policies</w:t>
      </w:r>
      <w:r w:rsidDel="00000000" w:rsidR="00000000" w:rsidRPr="00000000">
        <w:rPr>
          <w:rFonts w:ascii="Asap Condensed" w:cs="Asap Condensed" w:eastAsia="Asap Condensed" w:hAnsi="Asap Condensed"/>
          <w:rtl w:val="0"/>
        </w:rPr>
        <w:t xml:space="preserve"> to help you overcome the dreaded writer’s block. You can use the workshopped policies to start thinking about structure and language for your policy. </w:t>
      </w:r>
      <w:r w:rsidDel="00000000" w:rsidR="00000000" w:rsidRPr="00000000">
        <w:rPr>
          <w:rFonts w:ascii="Asap Condensed" w:cs="Asap Condensed" w:eastAsia="Asap Condensed" w:hAnsi="Asap Condensed"/>
          <w:rtl w:val="0"/>
        </w:rPr>
        <w:t xml:space="preserve">These examples are publicly available, so feel free to copy language if it’s relevant to your community.  </w:t>
      </w:r>
      <w:r w:rsidDel="00000000" w:rsidR="00000000" w:rsidRPr="00000000">
        <w:rPr>
          <w:rtl w:val="0"/>
        </w:rPr>
      </w:r>
    </w:p>
    <w:p w:rsidR="00000000" w:rsidDel="00000000" w:rsidP="00000000" w:rsidRDefault="00000000" w:rsidRPr="00000000" w14:paraId="00000010">
      <w:pPr>
        <w:pStyle w:val="Heading1"/>
        <w:ind w:left="0" w:firstLine="0"/>
        <w:rPr/>
      </w:pPr>
      <w:bookmarkStart w:colFirst="0" w:colLast="0" w:name="_of4hh61a4st2" w:id="3"/>
      <w:bookmarkEnd w:id="3"/>
      <w:r w:rsidDel="00000000" w:rsidR="00000000" w:rsidRPr="00000000">
        <w:rPr>
          <w:rtl w:val="0"/>
        </w:rPr>
        <w:t xml:space="preserve">Section 1: </w:t>
      </w:r>
      <w:r w:rsidDel="00000000" w:rsidR="00000000" w:rsidRPr="00000000">
        <w:rPr>
          <w:rtl w:val="0"/>
        </w:rPr>
        <w:t xml:space="preserve">Introduction</w:t>
      </w:r>
      <w:r w:rsidDel="00000000" w:rsidR="00000000" w:rsidRPr="00000000">
        <w:rPr>
          <w:rtl w:val="0"/>
        </w:rPr>
        <w:t xml:space="preserve"> and Definitions</w:t>
      </w:r>
      <w:r w:rsidDel="00000000" w:rsidR="00000000" w:rsidRPr="00000000">
        <w:rPr>
          <w:rtl w:val="0"/>
        </w:rPr>
      </w:r>
    </w:p>
    <w:p w:rsidR="00000000" w:rsidDel="00000000" w:rsidP="00000000" w:rsidRDefault="00000000" w:rsidRPr="00000000" w14:paraId="00000011">
      <w:pPr>
        <w:pStyle w:val="Heading2"/>
        <w:rPr/>
      </w:pPr>
      <w:bookmarkStart w:colFirst="0" w:colLast="0" w:name="_tipew9tae2j2" w:id="4"/>
      <w:bookmarkEnd w:id="4"/>
      <w:r w:rsidDel="00000000" w:rsidR="00000000" w:rsidRPr="00000000">
        <w:rPr>
          <w:rtl w:val="0"/>
        </w:rPr>
        <w:t xml:space="preserve">Suggested</w:t>
      </w:r>
      <w:r w:rsidDel="00000000" w:rsidR="00000000" w:rsidRPr="00000000">
        <w:rPr>
          <w:rtl w:val="0"/>
        </w:rPr>
        <w:t xml:space="preserve"> information to include in this section:</w:t>
      </w:r>
    </w:p>
    <w:p w:rsidR="00000000" w:rsidDel="00000000" w:rsidP="00000000" w:rsidRDefault="00000000" w:rsidRPr="00000000" w14:paraId="00000012">
      <w:pPr>
        <w:numPr>
          <w:ilvl w:val="0"/>
          <w:numId w:val="1"/>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Why it is important to conduct comprehensive outreach activities</w:t>
      </w:r>
    </w:p>
    <w:p w:rsidR="00000000" w:rsidDel="00000000" w:rsidP="00000000" w:rsidRDefault="00000000" w:rsidRPr="00000000" w14:paraId="00000013">
      <w:pPr>
        <w:numPr>
          <w:ilvl w:val="1"/>
          <w:numId w:val="1"/>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Goal and purpose of outreach and inreach in your community </w:t>
      </w:r>
    </w:p>
    <w:p w:rsidR="00000000" w:rsidDel="00000000" w:rsidP="00000000" w:rsidRDefault="00000000" w:rsidRPr="00000000" w14:paraId="00000014">
      <w:pPr>
        <w:numPr>
          <w:ilvl w:val="1"/>
          <w:numId w:val="1"/>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Guiding values and principles of your community’s outreach work</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w:t>
      </w:r>
      <w:r w:rsidDel="00000000" w:rsidR="00000000" w:rsidRPr="00000000">
        <w:rPr>
          <w:rFonts w:ascii="Asap Condensed" w:cs="Asap Condensed" w:eastAsia="Asap Condensed" w:hAnsi="Asap Condensed"/>
          <w:rtl w:val="0"/>
        </w:rPr>
        <w:t xml:space="preserve">he </w:t>
      </w:r>
      <w:r w:rsidDel="00000000" w:rsidR="00000000" w:rsidRPr="00000000">
        <w:rPr>
          <w:rFonts w:ascii="Asap Condensed" w:cs="Asap Condensed" w:eastAsia="Asap Condensed" w:hAnsi="Asap Condensed"/>
          <w:rtl w:val="0"/>
        </w:rPr>
        <w:t xml:space="preserve">definition of </w:t>
      </w:r>
      <w:hyperlink r:id="rId7">
        <w:r w:rsidDel="00000000" w:rsidR="00000000" w:rsidRPr="00000000">
          <w:rPr>
            <w:rFonts w:ascii="Asap Condensed" w:cs="Asap Condensed" w:eastAsia="Asap Condensed" w:hAnsi="Asap Condensed"/>
            <w:color w:val="1155cc"/>
            <w:u w:val="single"/>
            <w:rtl w:val="0"/>
          </w:rPr>
          <w:t xml:space="preserve">outreach and inreach</w:t>
        </w:r>
      </w:hyperlink>
      <w:r w:rsidDel="00000000" w:rsidR="00000000" w:rsidRPr="00000000">
        <w:rPr>
          <w:rFonts w:ascii="Asap Condensed" w:cs="Asap Condensed" w:eastAsia="Asap Condensed" w:hAnsi="Asap Condensed"/>
          <w:rtl w:val="0"/>
        </w:rPr>
        <w:t xml:space="preserve"> </w:t>
      </w:r>
      <w:r w:rsidDel="00000000" w:rsidR="00000000" w:rsidRPr="00000000">
        <w:rPr>
          <w:rFonts w:ascii="Asap Condensed" w:cs="Asap Condensed" w:eastAsia="Asap Condensed" w:hAnsi="Asap Condensed"/>
          <w:rtl w:val="0"/>
        </w:rPr>
        <w:t xml:space="preserve">(follow the link for BfZ definitions of each term) </w:t>
      </w:r>
    </w:p>
    <w:p w:rsidR="00000000" w:rsidDel="00000000" w:rsidP="00000000" w:rsidRDefault="00000000" w:rsidRPr="00000000" w14:paraId="00000016">
      <w:pPr>
        <w:numPr>
          <w:ilvl w:val="0"/>
          <w:numId w:val="1"/>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Description (or map) of your community’s geographic boundaries</w:t>
      </w:r>
    </w:p>
    <w:p w:rsidR="00000000" w:rsidDel="00000000" w:rsidP="00000000" w:rsidRDefault="00000000" w:rsidRPr="00000000" w14:paraId="00000017">
      <w:pPr>
        <w:ind w:left="0" w:firstLine="0"/>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18">
      <w:pPr>
        <w:pStyle w:val="Heading3"/>
        <w:rPr/>
      </w:pPr>
      <w:bookmarkStart w:colFirst="0" w:colLast="0" w:name="_ezt5uhmfj656" w:id="5"/>
      <w:bookmarkEnd w:id="5"/>
      <w:r w:rsidDel="00000000" w:rsidR="00000000" w:rsidRPr="00000000">
        <w:rPr>
          <w:color w:val="ff9900"/>
          <w:rtl w:val="0"/>
        </w:rPr>
        <w:t xml:space="preserve">Recommendations for developing this section of your outreach policy:</w:t>
      </w:r>
      <w:r w:rsidDel="00000000" w:rsidR="00000000" w:rsidRPr="00000000">
        <w:rPr>
          <w:rtl w:val="0"/>
        </w:rPr>
      </w:r>
    </w:p>
    <w:p w:rsidR="00000000" w:rsidDel="00000000" w:rsidP="00000000" w:rsidRDefault="00000000" w:rsidRPr="00000000" w14:paraId="00000019">
      <w:pPr>
        <w:numPr>
          <w:ilvl w:val="0"/>
          <w:numId w:val="8"/>
        </w:numPr>
        <w:ind w:left="720" w:hanging="360"/>
        <w:rPr/>
      </w:pPr>
      <w:r w:rsidDel="00000000" w:rsidR="00000000" w:rsidRPr="00000000">
        <w:rPr>
          <w:rFonts w:ascii="Asap Condensed" w:cs="Asap Condensed" w:eastAsia="Asap Condensed" w:hAnsi="Asap Condensed"/>
          <w:rtl w:val="0"/>
        </w:rPr>
        <w:t xml:space="preserve">The introduction sets the tone of the policy; it can be helpful to emphasize a shared commitment to supporting client’s self-identified needs with a trauma-informed and person-centered approach. </w:t>
      </w:r>
      <w:r w:rsidDel="00000000" w:rsidR="00000000" w:rsidRPr="00000000">
        <w:rPr>
          <w:rtl w:val="0"/>
        </w:rPr>
      </w:r>
    </w:p>
    <w:p w:rsidR="00000000" w:rsidDel="00000000" w:rsidP="00000000" w:rsidRDefault="00000000" w:rsidRPr="00000000" w14:paraId="0000001A">
      <w:pPr>
        <w:pStyle w:val="Heading1"/>
        <w:ind w:left="0" w:firstLine="0"/>
        <w:rPr/>
      </w:pPr>
      <w:bookmarkStart w:colFirst="0" w:colLast="0" w:name="_796vaco8x768" w:id="6"/>
      <w:bookmarkEnd w:id="6"/>
      <w:r w:rsidDel="00000000" w:rsidR="00000000" w:rsidRPr="00000000">
        <w:rPr>
          <w:rtl w:val="0"/>
        </w:rPr>
        <w:t xml:space="preserve">Section </w:t>
      </w:r>
      <w:r w:rsidDel="00000000" w:rsidR="00000000" w:rsidRPr="00000000">
        <w:rPr>
          <w:rtl w:val="0"/>
        </w:rPr>
        <w:t xml:space="preserve">2: </w:t>
      </w:r>
      <w:r w:rsidDel="00000000" w:rsidR="00000000" w:rsidRPr="00000000">
        <w:rPr>
          <w:rtl w:val="0"/>
        </w:rPr>
        <w:t xml:space="preserve">Outreach Capacity and Coordination </w:t>
      </w:r>
      <w:r w:rsidDel="00000000" w:rsidR="00000000" w:rsidRPr="00000000">
        <w:rPr>
          <w:rtl w:val="0"/>
        </w:rPr>
      </w:r>
    </w:p>
    <w:p w:rsidR="00000000" w:rsidDel="00000000" w:rsidP="00000000" w:rsidRDefault="00000000" w:rsidRPr="00000000" w14:paraId="0000001B">
      <w:pPr>
        <w:pStyle w:val="Heading2"/>
        <w:rPr/>
      </w:pPr>
      <w:bookmarkStart w:colFirst="0" w:colLast="0" w:name="_z3oyieitomu2" w:id="7"/>
      <w:bookmarkEnd w:id="7"/>
      <w:r w:rsidDel="00000000" w:rsidR="00000000" w:rsidRPr="00000000">
        <w:rPr>
          <w:rtl w:val="0"/>
        </w:rPr>
        <w:t xml:space="preserve">Suggested information to include in this section:</w:t>
      </w:r>
    </w:p>
    <w:p w:rsidR="00000000" w:rsidDel="00000000" w:rsidP="00000000" w:rsidRDefault="00000000" w:rsidRPr="00000000" w14:paraId="0000001C">
      <w:pPr>
        <w:numPr>
          <w:ilvl w:val="0"/>
          <w:numId w:val="5"/>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Description of the agencies </w:t>
      </w:r>
      <w:r w:rsidDel="00000000" w:rsidR="00000000" w:rsidRPr="00000000">
        <w:rPr>
          <w:rFonts w:ascii="Asap Condensed" w:cs="Asap Condensed" w:eastAsia="Asap Condensed" w:hAnsi="Asap Condensed"/>
          <w:rtl w:val="0"/>
        </w:rPr>
        <w:t xml:space="preserve">conducting street outreach and</w:t>
      </w:r>
      <w:r w:rsidDel="00000000" w:rsidR="00000000" w:rsidRPr="00000000">
        <w:rPr>
          <w:rFonts w:ascii="Asap Condensed" w:cs="Asap Condensed" w:eastAsia="Asap Condensed" w:hAnsi="Asap Condensed"/>
          <w:rtl w:val="0"/>
        </w:rPr>
        <w:t xml:space="preserve"> staffing capacity for each outreach team</w:t>
      </w:r>
    </w:p>
    <w:p w:rsidR="00000000" w:rsidDel="00000000" w:rsidP="00000000" w:rsidRDefault="00000000" w:rsidRPr="00000000" w14:paraId="0000001D">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This list can be a separate “living document.”</w:t>
      </w:r>
    </w:p>
    <w:p w:rsidR="00000000" w:rsidDel="00000000" w:rsidP="00000000" w:rsidRDefault="00000000" w:rsidRPr="00000000" w14:paraId="0000001E">
      <w:pPr>
        <w:numPr>
          <w:ilvl w:val="0"/>
          <w:numId w:val="5"/>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Description of how outreach teams operate, including: </w:t>
      </w:r>
    </w:p>
    <w:p w:rsidR="00000000" w:rsidDel="00000000" w:rsidP="00000000" w:rsidRDefault="00000000" w:rsidRPr="00000000" w14:paraId="0000001F">
      <w:pPr>
        <w:numPr>
          <w:ilvl w:val="1"/>
          <w:numId w:val="5"/>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How teams connect individuals to housing and self-determined needs, and</w:t>
      </w:r>
    </w:p>
    <w:p w:rsidR="00000000" w:rsidDel="00000000" w:rsidP="00000000" w:rsidRDefault="00000000" w:rsidRPr="00000000" w14:paraId="00000020">
      <w:pPr>
        <w:numPr>
          <w:ilvl w:val="1"/>
          <w:numId w:val="5"/>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How teams account for all individuals who are unsheltered.</w:t>
      </w:r>
    </w:p>
    <w:p w:rsidR="00000000" w:rsidDel="00000000" w:rsidP="00000000" w:rsidRDefault="00000000" w:rsidRPr="00000000" w14:paraId="00000021">
      <w:pPr>
        <w:numPr>
          <w:ilvl w:val="0"/>
          <w:numId w:val="5"/>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Protocols for service provision including:</w:t>
      </w:r>
    </w:p>
    <w:p w:rsidR="00000000" w:rsidDel="00000000" w:rsidP="00000000" w:rsidRDefault="00000000" w:rsidRPr="00000000" w14:paraId="00000022">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Training requirements</w:t>
      </w:r>
    </w:p>
    <w:p w:rsidR="00000000" w:rsidDel="00000000" w:rsidP="00000000" w:rsidRDefault="00000000" w:rsidRPr="00000000" w14:paraId="00000023">
      <w:pPr>
        <w:numPr>
          <w:ilvl w:val="1"/>
          <w:numId w:val="5"/>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The “dos and don’ts” of outreach service provision, and</w:t>
      </w:r>
    </w:p>
    <w:p w:rsidR="00000000" w:rsidDel="00000000" w:rsidP="00000000" w:rsidRDefault="00000000" w:rsidRPr="00000000" w14:paraId="00000024">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Safety considerations.</w:t>
      </w:r>
    </w:p>
    <w:p w:rsidR="00000000" w:rsidDel="00000000" w:rsidP="00000000" w:rsidRDefault="00000000" w:rsidRPr="00000000" w14:paraId="00000025">
      <w:pPr>
        <w:numPr>
          <w:ilvl w:val="0"/>
          <w:numId w:val="5"/>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Description of how and when outreach teams collaborate both formally and informally to:</w:t>
      </w:r>
    </w:p>
    <w:p w:rsidR="00000000" w:rsidDel="00000000" w:rsidP="00000000" w:rsidRDefault="00000000" w:rsidRPr="00000000" w14:paraId="00000026">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Reduce duplication of services,</w:t>
      </w:r>
    </w:p>
    <w:p w:rsidR="00000000" w:rsidDel="00000000" w:rsidP="00000000" w:rsidRDefault="00000000" w:rsidRPr="00000000" w14:paraId="00000027">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Support care coordination across teams or counties, and</w:t>
      </w:r>
    </w:p>
    <w:p w:rsidR="00000000" w:rsidDel="00000000" w:rsidP="00000000" w:rsidRDefault="00000000" w:rsidRPr="00000000" w14:paraId="00000028">
      <w:pPr>
        <w:numPr>
          <w:ilvl w:val="1"/>
          <w:numId w:val="5"/>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Judiciously utilize limited resources.</w:t>
      </w:r>
    </w:p>
    <w:p w:rsidR="00000000" w:rsidDel="00000000" w:rsidP="00000000" w:rsidRDefault="00000000" w:rsidRPr="00000000" w14:paraId="00000029">
      <w:pPr>
        <w:rPr>
          <w:rFonts w:ascii="Asap Condensed" w:cs="Asap Condensed" w:eastAsia="Asap Condensed" w:hAnsi="Asap Condensed"/>
          <w:b w:val="1"/>
        </w:rPr>
      </w:pPr>
      <w:r w:rsidDel="00000000" w:rsidR="00000000" w:rsidRPr="00000000">
        <w:rPr>
          <w:rtl w:val="0"/>
        </w:rPr>
      </w:r>
    </w:p>
    <w:p w:rsidR="00000000" w:rsidDel="00000000" w:rsidP="00000000" w:rsidRDefault="00000000" w:rsidRPr="00000000" w14:paraId="0000002A">
      <w:pPr>
        <w:pStyle w:val="Heading1"/>
        <w:rPr>
          <w:rFonts w:ascii="Asap Condensed" w:cs="Asap Condensed" w:eastAsia="Asap Condensed" w:hAnsi="Asap Condensed"/>
        </w:rPr>
      </w:pPr>
      <w:bookmarkStart w:colFirst="0" w:colLast="0" w:name="_8iqbcxxg8cvl" w:id="8"/>
      <w:bookmarkEnd w:id="8"/>
      <w:r w:rsidDel="00000000" w:rsidR="00000000" w:rsidRPr="00000000">
        <w:rPr>
          <w:rtl w:val="0"/>
        </w:rPr>
        <w:t xml:space="preserve">Section 3: </w:t>
      </w:r>
      <w:r w:rsidDel="00000000" w:rsidR="00000000" w:rsidRPr="00000000">
        <w:rPr>
          <w:rtl w:val="0"/>
        </w:rPr>
        <w:t xml:space="preserve">Outreach</w:t>
      </w:r>
      <w:r w:rsidDel="00000000" w:rsidR="00000000" w:rsidRPr="00000000">
        <w:rPr>
          <w:rtl w:val="0"/>
        </w:rPr>
        <w:t xml:space="preserve"> Coverage</w:t>
      </w:r>
      <w:r w:rsidDel="00000000" w:rsidR="00000000" w:rsidRPr="00000000">
        <w:rPr>
          <w:rtl w:val="0"/>
        </w:rPr>
        <w:t xml:space="preserve"> </w:t>
      </w:r>
      <w:r w:rsidDel="00000000" w:rsidR="00000000" w:rsidRPr="00000000">
        <w:rPr>
          <w:rtl w:val="0"/>
        </w:rPr>
        <w:t xml:space="preserve">and Deployment Strategies</w:t>
      </w:r>
      <w:r w:rsidDel="00000000" w:rsidR="00000000" w:rsidRPr="00000000">
        <w:rPr>
          <w:rtl w:val="0"/>
        </w:rPr>
      </w:r>
    </w:p>
    <w:p w:rsidR="00000000" w:rsidDel="00000000" w:rsidP="00000000" w:rsidRDefault="00000000" w:rsidRPr="00000000" w14:paraId="0000002B">
      <w:pPr>
        <w:pStyle w:val="Heading2"/>
        <w:rPr/>
      </w:pPr>
      <w:bookmarkStart w:colFirst="0" w:colLast="0" w:name="_nzkxb1vygcor" w:id="9"/>
      <w:bookmarkEnd w:id="9"/>
      <w:r w:rsidDel="00000000" w:rsidR="00000000" w:rsidRPr="00000000">
        <w:rPr>
          <w:rtl w:val="0"/>
        </w:rPr>
        <w:t xml:space="preserve">Suggested information to include in this section:</w:t>
      </w:r>
    </w:p>
    <w:p w:rsidR="00000000" w:rsidDel="00000000" w:rsidP="00000000" w:rsidRDefault="00000000" w:rsidRPr="00000000" w14:paraId="0000002C">
      <w:pPr>
        <w:numPr>
          <w:ilvl w:val="0"/>
          <w:numId w:val="9"/>
        </w:numPr>
        <w:ind w:left="720" w:hanging="360"/>
        <w:rPr>
          <w:rFonts w:ascii="Asap Condensed" w:cs="Asap Condensed" w:eastAsia="Asap Condensed" w:hAnsi="Asap Condensed"/>
          <w:b w:val="0"/>
          <w:color w:val="000000"/>
          <w:sz w:val="22"/>
          <w:szCs w:val="22"/>
        </w:rPr>
      </w:pPr>
      <w:r w:rsidDel="00000000" w:rsidR="00000000" w:rsidRPr="00000000">
        <w:rPr>
          <w:rFonts w:ascii="Asap Condensed" w:cs="Asap Condensed" w:eastAsia="Asap Condensed" w:hAnsi="Asap Condensed"/>
          <w:rtl w:val="0"/>
        </w:rPr>
        <w:t xml:space="preserve">Overview of geographic coverage area and description of how/where outreach staff are deployed into the community</w:t>
      </w:r>
    </w:p>
    <w:p w:rsidR="00000000" w:rsidDel="00000000" w:rsidP="00000000" w:rsidRDefault="00000000" w:rsidRPr="00000000" w14:paraId="0000002D">
      <w:pPr>
        <w:numPr>
          <w:ilvl w:val="1"/>
          <w:numId w:val="9"/>
        </w:numPr>
        <w:ind w:left="1440" w:hanging="360"/>
        <w:rPr>
          <w:rFonts w:ascii="Asap Condensed" w:cs="Asap Condensed" w:eastAsia="Asap Condensed" w:hAnsi="Asap Condensed"/>
          <w:b w:val="0"/>
          <w:color w:val="000000"/>
          <w:sz w:val="22"/>
          <w:szCs w:val="22"/>
        </w:rPr>
      </w:pPr>
      <w:r w:rsidDel="00000000" w:rsidR="00000000" w:rsidRPr="00000000">
        <w:rPr>
          <w:rFonts w:ascii="Asap Condensed" w:cs="Asap Condensed" w:eastAsia="Asap Condensed" w:hAnsi="Asap Condensed"/>
          <w:rtl w:val="0"/>
        </w:rPr>
        <w:t xml:space="preserve">This may be an actual map indicating the areas that outreach staff canvas or a list describing how outreach staff are deployed. This map or list may be a separate living document. </w:t>
      </w:r>
    </w:p>
    <w:p w:rsidR="00000000" w:rsidDel="00000000" w:rsidP="00000000" w:rsidRDefault="00000000" w:rsidRPr="00000000" w14:paraId="0000002E">
      <w:pPr>
        <w:numPr>
          <w:ilvl w:val="1"/>
          <w:numId w:val="9"/>
        </w:numPr>
        <w:ind w:left="1440" w:hanging="360"/>
        <w:rPr>
          <w:rFonts w:ascii="Asap Condensed" w:cs="Asap Condensed" w:eastAsia="Asap Condensed" w:hAnsi="Asap Condensed"/>
          <w:b w:val="0"/>
          <w:color w:val="000000"/>
          <w:sz w:val="22"/>
          <w:szCs w:val="22"/>
        </w:rPr>
      </w:pPr>
      <w:r w:rsidDel="00000000" w:rsidR="00000000" w:rsidRPr="00000000">
        <w:rPr>
          <w:rFonts w:ascii="Asap Condensed" w:cs="Asap Condensed" w:eastAsia="Asap Condensed" w:hAnsi="Asap Condensed"/>
          <w:rtl w:val="0"/>
        </w:rPr>
        <w:t xml:space="preserve">If outreach staff are typically deployed through service requests, explain any outreach referral pathways and the process implemented to fulfill the request for service. </w:t>
      </w:r>
    </w:p>
    <w:p w:rsidR="00000000" w:rsidDel="00000000" w:rsidP="00000000" w:rsidRDefault="00000000" w:rsidRPr="00000000" w14:paraId="0000002F">
      <w:pPr>
        <w:numPr>
          <w:ilvl w:val="0"/>
          <w:numId w:val="9"/>
        </w:numPr>
        <w:ind w:left="720" w:hanging="360"/>
        <w:rPr>
          <w:rFonts w:ascii="Asap Condensed" w:cs="Asap Condensed" w:eastAsia="Asap Condensed" w:hAnsi="Asap Condensed"/>
          <w:b w:val="0"/>
          <w:color w:val="000000"/>
          <w:sz w:val="22"/>
          <w:szCs w:val="22"/>
        </w:rPr>
      </w:pPr>
      <w:r w:rsidDel="00000000" w:rsidR="00000000" w:rsidRPr="00000000">
        <w:rPr>
          <w:rFonts w:ascii="Asap Condensed" w:cs="Asap Condensed" w:eastAsia="Asap Condensed" w:hAnsi="Asap Condensed"/>
          <w:rtl w:val="0"/>
        </w:rPr>
        <w:t xml:space="preserve">Frequency and process for regularly assessing and updating outreach coverage across the geographic area</w:t>
      </w:r>
    </w:p>
    <w:p w:rsidR="00000000" w:rsidDel="00000000" w:rsidP="00000000" w:rsidRDefault="00000000" w:rsidRPr="00000000" w14:paraId="00000030">
      <w:pPr>
        <w:numPr>
          <w:ilvl w:val="1"/>
          <w:numId w:val="9"/>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Include any details on what information is used to update outreach coverage areas (i.e., information from law enforcement, hospitals, and other adjacent systems; PIT data; identification of new hotspots, etc.) </w:t>
      </w:r>
    </w:p>
    <w:p w:rsidR="00000000" w:rsidDel="00000000" w:rsidP="00000000" w:rsidRDefault="00000000" w:rsidRPr="00000000" w14:paraId="00000031">
      <w:pPr>
        <w:numPr>
          <w:ilvl w:val="1"/>
          <w:numId w:val="9"/>
        </w:numPr>
        <w:ind w:left="144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The process to involve </w:t>
      </w:r>
      <w:r w:rsidDel="00000000" w:rsidR="00000000" w:rsidRPr="00000000">
        <w:rPr>
          <w:rFonts w:ascii="Asap Condensed" w:cs="Asap Condensed" w:eastAsia="Asap Condensed" w:hAnsi="Asap Condensed"/>
          <w:rtl w:val="0"/>
        </w:rPr>
        <w:t xml:space="preserve">community’s outreach teams to:</w:t>
      </w:r>
    </w:p>
    <w:p w:rsidR="00000000" w:rsidDel="00000000" w:rsidP="00000000" w:rsidRDefault="00000000" w:rsidRPr="00000000" w14:paraId="00000032">
      <w:pPr>
        <w:numPr>
          <w:ilvl w:val="2"/>
          <w:numId w:val="3"/>
        </w:numPr>
        <w:ind w:left="216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Develop feedback loops to assess and update coverage area and schedule</w:t>
      </w:r>
    </w:p>
    <w:p w:rsidR="00000000" w:rsidDel="00000000" w:rsidP="00000000" w:rsidRDefault="00000000" w:rsidRPr="00000000" w14:paraId="00000033">
      <w:pPr>
        <w:numPr>
          <w:ilvl w:val="2"/>
          <w:numId w:val="3"/>
        </w:numPr>
        <w:ind w:left="216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Approve and socialize outreach policies and procedures</w:t>
      </w:r>
      <w:r w:rsidDel="00000000" w:rsidR="00000000" w:rsidRPr="00000000">
        <w:rPr>
          <w:rtl w:val="0"/>
        </w:rPr>
      </w:r>
    </w:p>
    <w:p w:rsidR="00000000" w:rsidDel="00000000" w:rsidP="00000000" w:rsidRDefault="00000000" w:rsidRPr="00000000" w14:paraId="00000034">
      <w:pPr>
        <w:numPr>
          <w:ilvl w:val="0"/>
          <w:numId w:val="9"/>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Outreach referral pathways and community partnerships</w:t>
      </w:r>
    </w:p>
    <w:p w:rsidR="00000000" w:rsidDel="00000000" w:rsidP="00000000" w:rsidRDefault="00000000" w:rsidRPr="00000000" w14:paraId="00000035">
      <w:pPr>
        <w:numPr>
          <w:ilvl w:val="1"/>
          <w:numId w:val="9"/>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Describe how outreach teams work with community partners to provide education about available services. For example, are services listed through hotlines, resource networks, or online? </w:t>
      </w:r>
    </w:p>
    <w:p w:rsidR="00000000" w:rsidDel="00000000" w:rsidP="00000000" w:rsidRDefault="00000000" w:rsidRPr="00000000" w14:paraId="00000036">
      <w:pPr>
        <w:numPr>
          <w:ilvl w:val="1"/>
          <w:numId w:val="9"/>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If community partners and the public can request services for unsheltered individuals in need, describe how the services can be requested and how the referral pathways are socialized throughout the community (flyers, information events, etc.).</w:t>
      </w:r>
      <w:r w:rsidDel="00000000" w:rsidR="00000000" w:rsidRPr="00000000">
        <w:rPr>
          <w:rtl w:val="0"/>
        </w:rPr>
      </w:r>
    </w:p>
    <w:p w:rsidR="00000000" w:rsidDel="00000000" w:rsidP="00000000" w:rsidRDefault="00000000" w:rsidRPr="00000000" w14:paraId="00000037">
      <w:pPr>
        <w:pStyle w:val="Heading3"/>
        <w:rPr>
          <w:color w:val="ff9900"/>
        </w:rPr>
      </w:pPr>
      <w:bookmarkStart w:colFirst="0" w:colLast="0" w:name="_qx3r1qwq5xxw" w:id="10"/>
      <w:bookmarkEnd w:id="10"/>
      <w:r w:rsidDel="00000000" w:rsidR="00000000" w:rsidRPr="00000000">
        <w:rPr>
          <w:rtl w:val="0"/>
        </w:rPr>
      </w:r>
    </w:p>
    <w:p w:rsidR="00000000" w:rsidDel="00000000" w:rsidP="00000000" w:rsidRDefault="00000000" w:rsidRPr="00000000" w14:paraId="00000038">
      <w:pPr>
        <w:pStyle w:val="Heading3"/>
        <w:rPr/>
      </w:pPr>
      <w:bookmarkStart w:colFirst="0" w:colLast="0" w:name="_fkawrwpctr3s" w:id="11"/>
      <w:bookmarkEnd w:id="11"/>
      <w:r w:rsidDel="00000000" w:rsidR="00000000" w:rsidRPr="00000000">
        <w:rPr>
          <w:color w:val="ff9900"/>
          <w:rtl w:val="0"/>
        </w:rPr>
        <w:t xml:space="preserve">R</w:t>
      </w:r>
      <w:r w:rsidDel="00000000" w:rsidR="00000000" w:rsidRPr="00000000">
        <w:rPr>
          <w:color w:val="ff9900"/>
          <w:rtl w:val="0"/>
        </w:rPr>
        <w:t xml:space="preserve">ecommendations</w:t>
      </w:r>
      <w:r w:rsidDel="00000000" w:rsidR="00000000" w:rsidRPr="00000000">
        <w:rPr>
          <w:color w:val="ff9900"/>
          <w:rtl w:val="0"/>
        </w:rPr>
        <w:t xml:space="preserve"> for developing this section of your outreach policy:</w:t>
      </w:r>
      <w:r w:rsidDel="00000000" w:rsidR="00000000" w:rsidRPr="00000000">
        <w:rPr>
          <w:rtl w:val="0"/>
        </w:rPr>
      </w:r>
    </w:p>
    <w:p w:rsidR="00000000" w:rsidDel="00000000" w:rsidP="00000000" w:rsidRDefault="00000000" w:rsidRPr="00000000" w14:paraId="00000039">
      <w:pPr>
        <w:numPr>
          <w:ilvl w:val="0"/>
          <w:numId w:val="8"/>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Involve </w:t>
      </w:r>
      <w:r w:rsidDel="00000000" w:rsidR="00000000" w:rsidRPr="00000000">
        <w:rPr>
          <w:rFonts w:ascii="Asap Condensed" w:cs="Asap Condensed" w:eastAsia="Asap Condensed" w:hAnsi="Asap Condensed"/>
          <w:rtl w:val="0"/>
        </w:rPr>
        <w:t xml:space="preserve">p</w:t>
      </w:r>
      <w:r w:rsidDel="00000000" w:rsidR="00000000" w:rsidRPr="00000000">
        <w:rPr>
          <w:rFonts w:ascii="Asap Condensed" w:cs="Asap Condensed" w:eastAsia="Asap Condensed" w:hAnsi="Asap Condensed"/>
          <w:rtl w:val="0"/>
        </w:rPr>
        <w:t xml:space="preserve">ersons with lived experience and expertise</w:t>
      </w:r>
      <w:r w:rsidDel="00000000" w:rsidR="00000000" w:rsidRPr="00000000">
        <w:rPr>
          <w:rFonts w:ascii="Asap Condensed" w:cs="Asap Condensed" w:eastAsia="Asap Condensed" w:hAnsi="Asap Condensed"/>
          <w:rtl w:val="0"/>
        </w:rPr>
        <w:t xml:space="preserve"> in conducting your outreach and/or informing your outreach strategies and locations so that you are aware of what’s happening on the ground.</w:t>
      </w:r>
    </w:p>
    <w:p w:rsidR="00000000" w:rsidDel="00000000" w:rsidP="00000000" w:rsidRDefault="00000000" w:rsidRPr="00000000" w14:paraId="0000003A">
      <w:pPr>
        <w:numPr>
          <w:ilvl w:val="0"/>
          <w:numId w:val="8"/>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If your community is able to estimate the number of people experiencing unsheltered homelessness in a given month, it can be helpful to compare this number to the most recent unsheltered PIT count. This can increase confidence that your community’s outreach coverage is comprehensive.</w:t>
      </w:r>
      <w:r w:rsidDel="00000000" w:rsidR="00000000" w:rsidRPr="00000000">
        <w:rPr>
          <w:rtl w:val="0"/>
        </w:rPr>
      </w:r>
    </w:p>
    <w:p w:rsidR="00000000" w:rsidDel="00000000" w:rsidP="00000000" w:rsidRDefault="00000000" w:rsidRPr="00000000" w14:paraId="0000003B">
      <w:pPr>
        <w:pStyle w:val="Heading1"/>
        <w:rPr/>
      </w:pPr>
      <w:bookmarkStart w:colFirst="0" w:colLast="0" w:name="_5tt1juwkfdtd" w:id="12"/>
      <w:bookmarkEnd w:id="12"/>
      <w:r w:rsidDel="00000000" w:rsidR="00000000" w:rsidRPr="00000000">
        <w:rPr>
          <w:rtl w:val="0"/>
        </w:rPr>
        <w:t xml:space="preserve">Section 4: Data Collection and Progressive Engagement </w:t>
      </w:r>
    </w:p>
    <w:p w:rsidR="00000000" w:rsidDel="00000000" w:rsidP="00000000" w:rsidRDefault="00000000" w:rsidRPr="00000000" w14:paraId="0000003C">
      <w:pPr>
        <w:pStyle w:val="Heading2"/>
        <w:rPr/>
      </w:pPr>
      <w:bookmarkStart w:colFirst="0" w:colLast="0" w:name="_xgpz6dy5d2y1" w:id="13"/>
      <w:bookmarkEnd w:id="13"/>
      <w:r w:rsidDel="00000000" w:rsidR="00000000" w:rsidRPr="00000000">
        <w:rPr>
          <w:rtl w:val="0"/>
        </w:rPr>
        <w:t xml:space="preserve">Suggested information to include in this section:</w:t>
      </w:r>
    </w:p>
    <w:p w:rsidR="00000000" w:rsidDel="00000000" w:rsidP="00000000" w:rsidRDefault="00000000" w:rsidRPr="00000000" w14:paraId="0000003D">
      <w:pPr>
        <w:numPr>
          <w:ilvl w:val="0"/>
          <w:numId w:val="6"/>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Description of the procedures to collect outreach data, including: </w:t>
      </w:r>
    </w:p>
    <w:p w:rsidR="00000000" w:rsidDel="00000000" w:rsidP="00000000" w:rsidRDefault="00000000" w:rsidRPr="00000000" w14:paraId="0000003E">
      <w:pPr>
        <w:numPr>
          <w:ilvl w:val="1"/>
          <w:numId w:val="6"/>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Expectations of how outreach staff collect data while in the field (i.e., tablets, apps, or paper intake forms).</w:t>
      </w:r>
    </w:p>
    <w:p w:rsidR="00000000" w:rsidDel="00000000" w:rsidP="00000000" w:rsidRDefault="00000000" w:rsidRPr="00000000" w14:paraId="0000003F">
      <w:pPr>
        <w:numPr>
          <w:ilvl w:val="2"/>
          <w:numId w:val="6"/>
        </w:numPr>
        <w:ind w:left="216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If paper documents are collected, include expectations of how the data is entered and who is responsible for entering the data.</w:t>
      </w:r>
    </w:p>
    <w:p w:rsidR="00000000" w:rsidDel="00000000" w:rsidP="00000000" w:rsidRDefault="00000000" w:rsidRPr="00000000" w14:paraId="00000040">
      <w:pPr>
        <w:numPr>
          <w:ilvl w:val="0"/>
          <w:numId w:val="6"/>
        </w:numPr>
        <w:ind w:left="72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Explanation of the process if an unsheltered client declines to sign </w:t>
      </w:r>
      <w:r w:rsidDel="00000000" w:rsidR="00000000" w:rsidRPr="00000000">
        <w:rPr>
          <w:rFonts w:ascii="Asap Condensed" w:cs="Asap Condensed" w:eastAsia="Asap Condensed" w:hAnsi="Asap Condensed"/>
          <w:rtl w:val="0"/>
        </w:rPr>
        <w:t xml:space="preserve">a release of information (</w:t>
      </w:r>
      <w:r w:rsidDel="00000000" w:rsidR="00000000" w:rsidRPr="00000000">
        <w:rPr>
          <w:rFonts w:ascii="Asap Condensed" w:cs="Asap Condensed" w:eastAsia="Asap Condensed" w:hAnsi="Asap Condensed"/>
          <w:rtl w:val="0"/>
        </w:rPr>
        <w:t xml:space="preserve">ROI) or share </w:t>
      </w:r>
      <w:r w:rsidDel="00000000" w:rsidR="00000000" w:rsidRPr="00000000">
        <w:rPr>
          <w:rFonts w:ascii="Asap Condensed" w:cs="Asap Condensed" w:eastAsia="Asap Condensed" w:hAnsi="Asap Condensed"/>
          <w:rtl w:val="0"/>
        </w:rPr>
        <w:t xml:space="preserve">personal</w:t>
      </w:r>
      <w:r w:rsidDel="00000000" w:rsidR="00000000" w:rsidRPr="00000000">
        <w:rPr>
          <w:rFonts w:ascii="Asap Condensed" w:cs="Asap Condensed" w:eastAsia="Asap Condensed" w:hAnsi="Asap Condensed"/>
          <w:rtl w:val="0"/>
        </w:rPr>
        <w:t xml:space="preserve"> identifiable </w:t>
      </w:r>
      <w:r w:rsidDel="00000000" w:rsidR="00000000" w:rsidRPr="00000000">
        <w:rPr>
          <w:rFonts w:ascii="Asap Condensed" w:cs="Asap Condensed" w:eastAsia="Asap Condensed" w:hAnsi="Asap Condensed"/>
          <w:rtl w:val="0"/>
        </w:rPr>
        <w:t xml:space="preserve">information</w:t>
      </w:r>
      <w:r w:rsidDel="00000000" w:rsidR="00000000" w:rsidRPr="00000000">
        <w:rPr>
          <w:rFonts w:ascii="Asap Condensed" w:cs="Asap Condensed" w:eastAsia="Asap Condensed" w:hAnsi="Asap Condensed"/>
          <w:rtl w:val="0"/>
        </w:rPr>
        <w:t xml:space="preserve"> (PII</w:t>
      </w:r>
      <w:r w:rsidDel="00000000" w:rsidR="00000000" w:rsidRPr="00000000">
        <w:rPr>
          <w:rFonts w:ascii="Asap Condensed" w:cs="Asap Condensed" w:eastAsia="Asap Condensed" w:hAnsi="Asap Condensed"/>
          <w:rtl w:val="0"/>
        </w:rPr>
        <w:t xml:space="preserve">)</w:t>
      </w:r>
      <w:r w:rsidDel="00000000" w:rsidR="00000000" w:rsidRPr="00000000">
        <w:rPr>
          <w:rFonts w:ascii="Asap Condensed" w:cs="Asap Condensed" w:eastAsia="Asap Condensed" w:hAnsi="Asap Condensed"/>
          <w:rtl w:val="0"/>
        </w:rPr>
        <w:t xml:space="preserve">, including:</w:t>
      </w:r>
    </w:p>
    <w:p w:rsidR="00000000" w:rsidDel="00000000" w:rsidP="00000000" w:rsidRDefault="00000000" w:rsidRPr="00000000" w14:paraId="00000041">
      <w:pPr>
        <w:numPr>
          <w:ilvl w:val="1"/>
          <w:numId w:val="6"/>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Recognition of a client’s right to refuse any or all services for any reason</w:t>
      </w:r>
    </w:p>
    <w:p w:rsidR="00000000" w:rsidDel="00000000" w:rsidP="00000000" w:rsidRDefault="00000000" w:rsidRPr="00000000" w14:paraId="00000042">
      <w:pPr>
        <w:numPr>
          <w:ilvl w:val="1"/>
          <w:numId w:val="6"/>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Underscoring the importance of progressive engagement and rapport building</w:t>
      </w:r>
    </w:p>
    <w:p w:rsidR="00000000" w:rsidDel="00000000" w:rsidP="00000000" w:rsidRDefault="00000000" w:rsidRPr="00000000" w14:paraId="00000043">
      <w:pPr>
        <w:numPr>
          <w:ilvl w:val="1"/>
          <w:numId w:val="6"/>
        </w:numPr>
        <w:ind w:left="1440" w:hanging="360"/>
        <w:rPr>
          <w:rFonts w:ascii="Asap Condensed" w:cs="Asap Condensed" w:eastAsia="Asap Condensed" w:hAnsi="Asap Condensed"/>
          <w:u w:val="none"/>
        </w:rPr>
      </w:pPr>
      <w:r w:rsidDel="00000000" w:rsidR="00000000" w:rsidRPr="00000000">
        <w:rPr>
          <w:rFonts w:ascii="Asap Condensed" w:cs="Asap Condensed" w:eastAsia="Asap Condensed" w:hAnsi="Asap Condensed"/>
          <w:rtl w:val="0"/>
        </w:rPr>
        <w:t xml:space="preserve">Guidance if teams are able to collect minimal information and/or create anonymous profiles to support accurate reporting on all individuals experiencing unsheltered homelessness.</w:t>
      </w:r>
    </w:p>
    <w:p w:rsidR="00000000" w:rsidDel="00000000" w:rsidP="00000000" w:rsidRDefault="00000000" w:rsidRPr="00000000" w14:paraId="00000044">
      <w:pPr>
        <w:ind w:left="0" w:firstLine="0"/>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45">
      <w:pPr>
        <w:ind w:left="0" w:firstLine="0"/>
        <w:rPr>
          <w:rFonts w:ascii="Asap Condensed" w:cs="Asap Condensed" w:eastAsia="Asap Condensed" w:hAnsi="Asap Condensed"/>
          <w:b w:val="1"/>
          <w:color w:val="494949"/>
          <w:sz w:val="26"/>
          <w:szCs w:val="26"/>
        </w:rPr>
      </w:pPr>
      <w:r w:rsidDel="00000000" w:rsidR="00000000" w:rsidRPr="00000000">
        <w:rPr>
          <w:rFonts w:ascii="Asap Condensed" w:cs="Asap Condensed" w:eastAsia="Asap Condensed" w:hAnsi="Asap Condensed"/>
          <w:rtl w:val="0"/>
        </w:rPr>
        <w:t xml:space="preserve"> </w:t>
      </w:r>
      <w:r w:rsidDel="00000000" w:rsidR="00000000" w:rsidRPr="00000000">
        <w:rPr>
          <w:rFonts w:ascii="Asap Condensed" w:cs="Asap Condensed" w:eastAsia="Asap Condensed" w:hAnsi="Asap Condensed"/>
          <w:b w:val="1"/>
          <w:color w:val="ff9900"/>
          <w:sz w:val="26"/>
          <w:szCs w:val="26"/>
          <w:rtl w:val="0"/>
        </w:rPr>
        <w:t xml:space="preserve">R</w:t>
      </w:r>
      <w:r w:rsidDel="00000000" w:rsidR="00000000" w:rsidRPr="00000000">
        <w:rPr>
          <w:rFonts w:ascii="Asap Condensed" w:cs="Asap Condensed" w:eastAsia="Asap Condensed" w:hAnsi="Asap Condensed"/>
          <w:b w:val="1"/>
          <w:color w:val="ff9900"/>
          <w:sz w:val="26"/>
          <w:szCs w:val="26"/>
          <w:rtl w:val="0"/>
        </w:rPr>
        <w:t xml:space="preserve">ecommendations</w:t>
      </w:r>
      <w:r w:rsidDel="00000000" w:rsidR="00000000" w:rsidRPr="00000000">
        <w:rPr>
          <w:rFonts w:ascii="Asap Condensed" w:cs="Asap Condensed" w:eastAsia="Asap Condensed" w:hAnsi="Asap Condensed"/>
          <w:b w:val="1"/>
          <w:color w:val="ff9900"/>
          <w:sz w:val="26"/>
          <w:szCs w:val="26"/>
          <w:rtl w:val="0"/>
        </w:rPr>
        <w:t xml:space="preserve"> for developing this section of your outreach policy:</w:t>
      </w:r>
      <w:r w:rsidDel="00000000" w:rsidR="00000000" w:rsidRPr="00000000">
        <w:rPr>
          <w:rtl w:val="0"/>
        </w:rPr>
      </w:r>
    </w:p>
    <w:p w:rsidR="00000000" w:rsidDel="00000000" w:rsidP="00000000" w:rsidRDefault="00000000" w:rsidRPr="00000000" w14:paraId="00000046">
      <w:pPr>
        <w:numPr>
          <w:ilvl w:val="0"/>
          <w:numId w:val="8"/>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Collaborate with </w:t>
      </w:r>
      <w:r w:rsidDel="00000000" w:rsidR="00000000" w:rsidRPr="00000000">
        <w:rPr>
          <w:rFonts w:ascii="Asap Condensed" w:cs="Asap Condensed" w:eastAsia="Asap Condensed" w:hAnsi="Asap Condensed"/>
          <w:rtl w:val="0"/>
        </w:rPr>
        <w:t xml:space="preserve">p</w:t>
      </w:r>
      <w:r w:rsidDel="00000000" w:rsidR="00000000" w:rsidRPr="00000000">
        <w:rPr>
          <w:rFonts w:ascii="Asap Condensed" w:cs="Asap Condensed" w:eastAsia="Asap Condensed" w:hAnsi="Asap Condensed"/>
          <w:rtl w:val="0"/>
        </w:rPr>
        <w:t xml:space="preserve">ersons with lived experience and expertise</w:t>
      </w:r>
      <w:r w:rsidDel="00000000" w:rsidR="00000000" w:rsidRPr="00000000">
        <w:rPr>
          <w:rFonts w:ascii="Asap Condensed" w:cs="Asap Condensed" w:eastAsia="Asap Condensed" w:hAnsi="Asap Condensed"/>
          <w:rtl w:val="0"/>
        </w:rPr>
        <w:t xml:space="preserve"> to develop best practices for including individuals who decline services in reporting while being mindful of consent and respectful of personal choice. </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00" w:top="1440" w:left="1440" w:right="1440" w:header="720" w:footer="2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sap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sap Condensed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sap Condensed SemiBold">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ageBreakBefore w:val="0"/>
      <w:jc w:val="center"/>
      <w:rPr/>
    </w:pPr>
    <w:r w:rsidDel="00000000" w:rsidR="00000000" w:rsidRPr="00000000">
      <w:rPr>
        <w:rtl w:val="0"/>
      </w:rPr>
    </w:r>
  </w:p>
  <w:p w:rsidR="00000000" w:rsidDel="00000000" w:rsidP="00000000" w:rsidRDefault="00000000" w:rsidRPr="00000000" w14:paraId="00000049">
    <w:pPr>
      <w:pageBreakBefore w:val="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ageBreakBefore w:val="0"/>
      <w:jc w:val="center"/>
      <w:rPr/>
    </w:pPr>
    <w:r w:rsidDel="00000000" w:rsidR="00000000" w:rsidRPr="00000000">
      <w:rPr/>
      <w:drawing>
        <wp:inline distB="114300" distT="114300" distL="114300" distR="114300">
          <wp:extent cx="1471613" cy="2634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1613" cy="263437"/>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Style w:val="Title"/>
      <w:rPr/>
    </w:pPr>
    <w:bookmarkStart w:colFirst="0" w:colLast="0" w:name="_5umz5w3fedm3" w:id="14"/>
    <w:bookmarkEnd w:id="14"/>
    <w:r w:rsidDel="00000000" w:rsidR="00000000" w:rsidRPr="00000000">
      <w:rPr>
        <w:b w:val="1"/>
        <w:sz w:val="72"/>
        <w:szCs w:val="72"/>
        <w:rtl w:val="0"/>
      </w:rPr>
      <w:t xml:space="preserve">BFZ Outreach Policy Guide</w:t>
    </w:r>
    <w:r w:rsidDel="00000000" w:rsidR="00000000" w:rsidRPr="00000000">
      <w:rPr>
        <w:rtl w:val="0"/>
      </w:rPr>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leway" w:cs="Raleway" w:eastAsia="Raleway" w:hAnsi="Raleway"/>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ind w:left="0"/>
    </w:pPr>
    <w:rPr>
      <w:b w:val="1"/>
      <w:color w:val="a50a51"/>
      <w:sz w:val="40"/>
      <w:szCs w:val="40"/>
    </w:rPr>
  </w:style>
  <w:style w:type="paragraph" w:styleId="Heading2">
    <w:name w:val="heading 2"/>
    <w:basedOn w:val="Normal"/>
    <w:next w:val="Normal"/>
    <w:pPr>
      <w:keepNext w:val="1"/>
      <w:keepLines w:val="1"/>
      <w:pageBreakBefore w:val="0"/>
      <w:spacing w:after="120" w:before="360" w:lineRule="auto"/>
    </w:pPr>
    <w:rPr>
      <w:rFonts w:ascii="Asap Condensed" w:cs="Asap Condensed" w:eastAsia="Asap Condensed" w:hAnsi="Asap Condensed"/>
      <w:b w:val="1"/>
      <w:color w:val="12b5ea"/>
      <w:sz w:val="32"/>
      <w:szCs w:val="32"/>
    </w:rPr>
  </w:style>
  <w:style w:type="paragraph" w:styleId="Heading3">
    <w:name w:val="heading 3"/>
    <w:basedOn w:val="Normal"/>
    <w:next w:val="Normal"/>
    <w:pPr>
      <w:keepNext w:val="1"/>
      <w:keepLines w:val="1"/>
      <w:pageBreakBefore w:val="0"/>
      <w:ind w:left="0"/>
    </w:pPr>
    <w:rPr>
      <w:rFonts w:ascii="Asap Condensed" w:cs="Asap Condensed" w:eastAsia="Asap Condensed" w:hAnsi="Asap Condensed"/>
      <w:b w:val="1"/>
      <w:color w:val="494949"/>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line="240" w:lineRule="auto"/>
      <w:ind w:left="0"/>
    </w:pPr>
    <w:rPr>
      <w:rFonts w:ascii="Asap Condensed" w:cs="Asap Condensed" w:eastAsia="Asap Condensed" w:hAnsi="Asap Condensed"/>
      <w:i w:val="1"/>
      <w:color w:val="a50a51"/>
      <w:sz w:val="20"/>
      <w:szCs w:val="20"/>
    </w:rPr>
  </w:style>
  <w:style w:type="paragraph" w:styleId="Heading6">
    <w:name w:val="heading 6"/>
    <w:basedOn w:val="Normal"/>
    <w:next w:val="Normal"/>
    <w:pPr>
      <w:keepNext w:val="1"/>
      <w:keepLines w:val="1"/>
      <w:pageBreakBefore w:val="0"/>
      <w:spacing w:line="360" w:lineRule="auto"/>
    </w:pPr>
    <w:rPr>
      <w:rFonts w:ascii="Asap Condensed" w:cs="Asap Condensed" w:eastAsia="Asap Condensed" w:hAnsi="Asap Condensed"/>
      <w:b w:val="1"/>
      <w:color w:val="a50a51"/>
      <w:sz w:val="28"/>
      <w:szCs w:val="28"/>
    </w:rPr>
  </w:style>
  <w:style w:type="paragraph" w:styleId="Title">
    <w:name w:val="Title"/>
    <w:basedOn w:val="Normal"/>
    <w:next w:val="Normal"/>
    <w:pPr>
      <w:keepNext w:val="1"/>
      <w:keepLines w:val="1"/>
      <w:pageBreakBefore w:val="0"/>
      <w:spacing w:after="60" w:line="240" w:lineRule="auto"/>
      <w:ind w:left="0"/>
    </w:pPr>
    <w:rPr>
      <w:rFonts w:ascii="Asap Condensed" w:cs="Asap Condensed" w:eastAsia="Asap Condensed" w:hAnsi="Asap Condensed"/>
      <w:color w:val="494949"/>
      <w:sz w:val="64"/>
      <w:szCs w:val="64"/>
    </w:rPr>
  </w:style>
  <w:style w:type="paragraph" w:styleId="Subtitle">
    <w:name w:val="Subtitle"/>
    <w:basedOn w:val="Normal"/>
    <w:next w:val="Normal"/>
    <w:pPr>
      <w:keepNext w:val="1"/>
      <w:keepLines w:val="1"/>
      <w:pageBreakBefore w:val="0"/>
      <w:spacing w:after="320" w:lineRule="auto"/>
    </w:pPr>
    <w:rPr>
      <w:i w:val="1"/>
      <w:color w:val="494949"/>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login.builtforzero.org/hubs/resources/bfz-outreach-policy-guide/" TargetMode="External"/><Relationship Id="rId7" Type="http://schemas.openxmlformats.org/officeDocument/2006/relationships/hyperlink" Target="https://login.builtforzero.org/hubs/quality-data-toolkit/outreach-coverag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AsapCondensedMedium-italic.ttf"/><Relationship Id="rId10" Type="http://schemas.openxmlformats.org/officeDocument/2006/relationships/font" Target="fonts/AsapCondensedMedium-bold.ttf"/><Relationship Id="rId13" Type="http://schemas.openxmlformats.org/officeDocument/2006/relationships/font" Target="fonts/AsapCondensedSemiBold-regular.ttf"/><Relationship Id="rId12" Type="http://schemas.openxmlformats.org/officeDocument/2006/relationships/font" Target="fonts/AsapCondensedMedium-boldItalic.ttf"/><Relationship Id="rId1" Type="http://schemas.openxmlformats.org/officeDocument/2006/relationships/font" Target="fonts/AsapCondensed-regular.ttf"/><Relationship Id="rId2" Type="http://schemas.openxmlformats.org/officeDocument/2006/relationships/font" Target="fonts/AsapCondensed-bold.ttf"/><Relationship Id="rId3" Type="http://schemas.openxmlformats.org/officeDocument/2006/relationships/font" Target="fonts/AsapCondensed-italic.ttf"/><Relationship Id="rId4" Type="http://schemas.openxmlformats.org/officeDocument/2006/relationships/font" Target="fonts/AsapCondensed-boldItalic.ttf"/><Relationship Id="rId9" Type="http://schemas.openxmlformats.org/officeDocument/2006/relationships/font" Target="fonts/AsapCondensedMedium-regular.ttf"/><Relationship Id="rId15" Type="http://schemas.openxmlformats.org/officeDocument/2006/relationships/font" Target="fonts/AsapCondensedSemiBold-italic.ttf"/><Relationship Id="rId14" Type="http://schemas.openxmlformats.org/officeDocument/2006/relationships/font" Target="fonts/AsapCondensedSemiBold-bold.ttf"/><Relationship Id="rId16" Type="http://schemas.openxmlformats.org/officeDocument/2006/relationships/font" Target="fonts/AsapCondensedSemiBold-boldItalic.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