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96"/>
          <w:szCs w:val="96"/>
        </w:rPr>
      </w:pPr>
      <w:bookmarkStart w:colFirst="0" w:colLast="0" w:name="_b7o9bubrrt9x" w:id="0"/>
      <w:bookmarkEnd w:id="0"/>
      <w:r w:rsidDel="00000000" w:rsidR="00000000" w:rsidRPr="00000000">
        <w:rPr>
          <w:sz w:val="96"/>
          <w:szCs w:val="96"/>
          <w:rtl w:val="0"/>
        </w:rPr>
        <w:t xml:space="preserve">Community Story Template</w:t>
      </w:r>
    </w:p>
    <w:p w:rsidR="00000000" w:rsidDel="00000000" w:rsidP="00000000" w:rsidRDefault="00000000" w:rsidRPr="00000000" w14:paraId="00000002">
      <w:pPr>
        <w:pStyle w:val="Subtitle"/>
        <w:rPr>
          <w:sz w:val="23"/>
          <w:szCs w:val="23"/>
        </w:rPr>
      </w:pPr>
      <w:bookmarkStart w:colFirst="0" w:colLast="0" w:name="_jjbdrwtftvh4" w:id="1"/>
      <w:bookmarkEnd w:id="1"/>
      <w:r w:rsidDel="00000000" w:rsidR="00000000" w:rsidRPr="00000000">
        <w:rPr>
          <w:rtl w:val="0"/>
        </w:rPr>
        <w:t xml:space="preserve">Documenting stories for affirmative communications in the Healthcare x Homelessness Pilot</w:t>
      </w:r>
      <w:r w:rsidDel="00000000" w:rsidR="00000000" w:rsidRPr="00000000">
        <w:rPr>
          <w:rtl w:val="0"/>
        </w:rPr>
      </w:r>
    </w:p>
    <w:tbl>
      <w:tblPr>
        <w:tblStyle w:val="Table1"/>
        <w:tblW w:w="9810.0" w:type="dxa"/>
        <w:jc w:val="left"/>
        <w:tblLayout w:type="fixed"/>
        <w:tblLook w:val="0600"/>
      </w:tblPr>
      <w:tblGrid>
        <w:gridCol w:w="9810"/>
        <w:tblGridChange w:id="0">
          <w:tblGrid>
            <w:gridCol w:w="9810"/>
          </w:tblGrid>
        </w:tblGridChange>
      </w:tblGrid>
      <w:tr>
        <w:trPr>
          <w:cantSplit w:val="0"/>
          <w:tblHeader w:val="0"/>
        </w:trPr>
        <w:tc>
          <w:tcPr>
            <w:shd w:fill="e6f9ff" w:val="clear"/>
            <w:tcMar>
              <w:top w:w="288.0" w:type="dxa"/>
              <w:left w:w="288.0" w:type="dxa"/>
              <w:bottom w:w="288.0" w:type="dxa"/>
              <w:right w:w="288.0" w:type="dxa"/>
            </w:tcMar>
            <w:vAlign w:val="top"/>
          </w:tcPr>
          <w:p w:rsidR="00000000" w:rsidDel="00000000" w:rsidP="00000000" w:rsidRDefault="00000000" w:rsidRPr="00000000" w14:paraId="00000003">
            <w:pPr>
              <w:pStyle w:val="Heading3"/>
              <w:widowControl w:val="0"/>
              <w:ind w:left="180" w:firstLine="0"/>
              <w:rPr/>
            </w:pPr>
            <w:bookmarkStart w:colFirst="0" w:colLast="0" w:name="_g3azw6cf7a0y" w:id="2"/>
            <w:bookmarkEnd w:id="2"/>
            <w:r w:rsidDel="00000000" w:rsidR="00000000" w:rsidRPr="00000000">
              <w:rPr>
                <w:rtl w:val="0"/>
              </w:rPr>
              <w:t xml:space="preserve">PURPOSE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pageBreakBefore w:val="0"/>
              <w:widowControl w:val="0"/>
              <w:ind w:left="0" w:firstLine="0"/>
              <w:rPr>
                <w:sz w:val="23"/>
                <w:szCs w:val="23"/>
              </w:rPr>
            </w:pPr>
            <w:r w:rsidDel="00000000" w:rsidR="00000000" w:rsidRPr="00000000">
              <w:rPr>
                <w:sz w:val="23"/>
                <w:szCs w:val="23"/>
                <w:rtl w:val="0"/>
              </w:rPr>
              <w:t xml:space="preserve">The purpose of this document is to equip communities with a template to capture key information that can serve as the foundations for potential communications. Communications can be defined, in this instance, as earned media (pitched media), owned media (blogs, video), or shared media (content tailored for social media).  </w:t>
            </w:r>
            <w:r w:rsidDel="00000000" w:rsidR="00000000" w:rsidRPr="00000000">
              <w:rPr>
                <w:rtl w:val="0"/>
              </w:rPr>
            </w:r>
          </w:p>
        </w:tc>
      </w:tr>
    </w:tbl>
    <w:p w:rsidR="00000000" w:rsidDel="00000000" w:rsidP="00000000" w:rsidRDefault="00000000" w:rsidRPr="00000000" w14:paraId="00000006">
      <w:pPr>
        <w:pStyle w:val="Heading1"/>
        <w:ind w:left="0" w:firstLine="0"/>
        <w:rPr>
          <w:color w:val="494949"/>
        </w:rPr>
      </w:pPr>
      <w:bookmarkStart w:colFirst="0" w:colLast="0" w:name="_y902tokvjii0" w:id="3"/>
      <w:bookmarkEnd w:id="3"/>
      <w:r w:rsidDel="00000000" w:rsidR="00000000" w:rsidRPr="00000000">
        <w:rPr>
          <w:rtl w:val="0"/>
        </w:rPr>
      </w:r>
    </w:p>
    <w:p w:rsidR="00000000" w:rsidDel="00000000" w:rsidP="00000000" w:rsidRDefault="00000000" w:rsidRPr="00000000" w14:paraId="00000007">
      <w:pPr>
        <w:pStyle w:val="Heading1"/>
        <w:numPr>
          <w:ilvl w:val="0"/>
          <w:numId w:val="7"/>
        </w:numPr>
        <w:ind w:left="540" w:hanging="540"/>
        <w:rPr>
          <w:sz w:val="60"/>
          <w:szCs w:val="60"/>
        </w:rPr>
      </w:pPr>
      <w:bookmarkStart w:colFirst="0" w:colLast="0" w:name="_qqptndsvi7yc" w:id="4"/>
      <w:bookmarkEnd w:id="4"/>
      <w:r w:rsidDel="00000000" w:rsidR="00000000" w:rsidRPr="00000000">
        <w:rPr>
          <w:color w:val="494949"/>
          <w:rtl w:val="0"/>
        </w:rPr>
        <w:t xml:space="preserve">Summary of Key Messages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helpful place to start may be to consider the pillars of the story you want to tell: what are the key messages you would like the audience to take away? Once you have identified key audiences whose understanding or behaviors can support the progress of the community, consider the following questions: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What information would enable them to act in ways that support further progress?</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What messages and information would be helpful for them to have and share?</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What information would address misinformation or gaps in information that are currently serving as barriers to progress?</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What areas of opportunity or challenge might benefit from greater awareness and attention?</w:t>
      </w:r>
    </w:p>
    <w:p w:rsidR="00000000" w:rsidDel="00000000" w:rsidP="00000000" w:rsidRDefault="00000000" w:rsidRPr="00000000" w14:paraId="0000000F">
      <w:pPr>
        <w:rPr/>
      </w:pPr>
      <w:r w:rsidDel="00000000" w:rsidR="00000000" w:rsidRPr="00000000">
        <w:rPr>
          <w:rtl w:val="0"/>
        </w:rPr>
      </w:r>
    </w:p>
    <w:tbl>
      <w:tblPr>
        <w:tblStyle w:val="Table2"/>
        <w:tblW w:w="93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105"/>
        <w:gridCol w:w="3195"/>
        <w:tblGridChange w:id="0">
          <w:tblGrid>
            <w:gridCol w:w="6105"/>
            <w:gridCol w:w="3195"/>
          </w:tblGrid>
        </w:tblGridChange>
      </w:tblGrid>
      <w:tr>
        <w:trPr>
          <w:cantSplit w:val="0"/>
          <w:tblHeader w:val="0"/>
        </w:trPr>
        <w:tc>
          <w:tcPr>
            <w:shd w:fill="a50a51"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Asap Condensed" w:cs="Asap Condensed" w:eastAsia="Asap Condensed" w:hAnsi="Asap Condensed"/>
                <w:color w:val="ffffff"/>
              </w:rPr>
            </w:pPr>
            <w:r w:rsidDel="00000000" w:rsidR="00000000" w:rsidRPr="00000000">
              <w:rPr>
                <w:rFonts w:ascii="Asap Condensed" w:cs="Asap Condensed" w:eastAsia="Asap Condensed" w:hAnsi="Asap Condensed"/>
                <w:color w:val="ffffff"/>
                <w:rtl w:val="0"/>
              </w:rPr>
              <w:t xml:space="preserve">Topline Messages</w:t>
            </w:r>
          </w:p>
        </w:tc>
        <w:tc>
          <w:tcPr>
            <w:shd w:fill="a50a51"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Asap Condensed" w:cs="Asap Condensed" w:eastAsia="Asap Condensed" w:hAnsi="Asap Condensed"/>
                <w:color w:val="ffffff"/>
              </w:rPr>
            </w:pPr>
            <w:r w:rsidDel="00000000" w:rsidR="00000000" w:rsidRPr="00000000">
              <w:rPr>
                <w:rFonts w:ascii="Asap Condensed" w:cs="Asap Condensed" w:eastAsia="Asap Condensed" w:hAnsi="Asap Condensed"/>
                <w:color w:val="ffffff"/>
                <w:rtl w:val="0"/>
              </w:rPr>
              <w:t xml:space="preserve">Key Audience</w:t>
            </w:r>
          </w:p>
        </w:tc>
      </w:tr>
      <w:tr>
        <w:trPr>
          <w:cantSplit w:val="0"/>
          <w:tblHeader w:val="0"/>
        </w:trPr>
        <w:tc>
          <w:tcPr>
            <w:shd w:fill="e6f9ff"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i w:val="1"/>
                <w:rtl w:val="0"/>
              </w:rPr>
              <w:t xml:space="preserve">For example: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Due to collaboration between the housing and health sectors, </w:t>
            </w:r>
            <w:r w:rsidDel="00000000" w:rsidR="00000000" w:rsidRPr="00000000">
              <w:rPr>
                <w:b w:val="1"/>
                <w:rtl w:val="0"/>
              </w:rPr>
              <w:t xml:space="preserve">[[community]] </w:t>
            </w:r>
            <w:r w:rsidDel="00000000" w:rsidR="00000000" w:rsidRPr="00000000">
              <w:rPr>
                <w:rtl w:val="0"/>
              </w:rPr>
              <w:t xml:space="preserve">is making progress  in reducing and ending chronic homelessness. </w:t>
            </w:r>
          </w:p>
        </w:tc>
        <w:tc>
          <w:tcPr>
            <w:shd w:fill="e6f9ff" w:val="clear"/>
            <w:tcMar>
              <w:top w:w="100.0" w:type="dxa"/>
              <w:left w:w="100.0" w:type="dxa"/>
              <w:bottom w:w="100.0" w:type="dxa"/>
              <w:right w:w="100.0" w:type="dxa"/>
            </w:tcMar>
            <w:vAlign w:val="top"/>
          </w:tcPr>
          <w:p w:rsidR="00000000" w:rsidDel="00000000" w:rsidP="00000000" w:rsidRDefault="00000000" w:rsidRPr="00000000" w14:paraId="00000014">
            <w:pPr>
              <w:pStyle w:val="Heading5"/>
              <w:widowControl w:val="0"/>
              <w:numPr>
                <w:ilvl w:val="0"/>
                <w:numId w:val="5"/>
              </w:numPr>
              <w:ind w:left="720" w:hanging="360"/>
            </w:pPr>
            <w:bookmarkStart w:colFirst="0" w:colLast="0" w:name="_17z20drzdsgn" w:id="5"/>
            <w:bookmarkEnd w:id="5"/>
            <w:r w:rsidDel="00000000" w:rsidR="00000000" w:rsidRPr="00000000">
              <w:rPr>
                <w:rtl w:val="0"/>
              </w:rPr>
            </w:r>
          </w:p>
        </w:tc>
      </w:tr>
      <w:tr>
        <w:trPr>
          <w:cantSplit w:val="0"/>
          <w:trHeight w:val="465" w:hRule="atLeast"/>
          <w:tblHeader w:val="0"/>
        </w:trPr>
        <w:tc>
          <w:tcPr>
            <w:shd w:fill="cdf3ff" w:val="clear"/>
            <w:tcMar>
              <w:top w:w="100.0" w:type="dxa"/>
              <w:left w:w="100.0" w:type="dxa"/>
              <w:bottom w:w="100.0" w:type="dxa"/>
              <w:right w:w="100.0" w:type="dxa"/>
            </w:tcMar>
            <w:vAlign w:val="top"/>
          </w:tcPr>
          <w:p w:rsidR="00000000" w:rsidDel="00000000" w:rsidP="00000000" w:rsidRDefault="00000000" w:rsidRPr="00000000" w14:paraId="00000015">
            <w:pPr>
              <w:rPr>
                <w:i w:val="1"/>
              </w:rPr>
            </w:pPr>
            <w:r w:rsidDel="00000000" w:rsidR="00000000" w:rsidRPr="00000000">
              <w:rPr>
                <w:i w:val="1"/>
                <w:rtl w:val="0"/>
              </w:rPr>
              <w:t xml:space="preserve">Key message - i.e. could be about data</w:t>
            </w:r>
          </w:p>
        </w:tc>
        <w:tc>
          <w:tcPr>
            <w:shd w:fill="cdf3ff" w:val="clear"/>
            <w:tcMar>
              <w:top w:w="100.0" w:type="dxa"/>
              <w:left w:w="100.0" w:type="dxa"/>
              <w:bottom w:w="100.0" w:type="dxa"/>
              <w:right w:w="100.0" w:type="dxa"/>
            </w:tcMar>
            <w:vAlign w:val="top"/>
          </w:tcPr>
          <w:p w:rsidR="00000000" w:rsidDel="00000000" w:rsidP="00000000" w:rsidRDefault="00000000" w:rsidRPr="00000000" w14:paraId="00000016">
            <w:pPr>
              <w:pStyle w:val="Heading5"/>
              <w:widowControl w:val="0"/>
              <w:ind w:left="0"/>
              <w:rPr>
                <w:b w:val="0"/>
                <w:i w:val="1"/>
                <w:sz w:val="20"/>
                <w:szCs w:val="20"/>
              </w:rPr>
            </w:pPr>
            <w:bookmarkStart w:colFirst="0" w:colLast="0" w:name="_5ty2ikd1dgdo" w:id="6"/>
            <w:bookmarkEnd w:id="6"/>
            <w:r w:rsidDel="00000000" w:rsidR="00000000" w:rsidRPr="00000000">
              <w:rPr>
                <w:rtl w:val="0"/>
              </w:rPr>
            </w:r>
          </w:p>
        </w:tc>
      </w:tr>
      <w:tr>
        <w:trPr>
          <w:cantSplit w:val="0"/>
          <w:tblHeader w:val="0"/>
        </w:trPr>
        <w:tc>
          <w:tcPr>
            <w:shd w:fill="e6f9ff" w:val="clear"/>
            <w:tcMar>
              <w:top w:w="100.0" w:type="dxa"/>
              <w:left w:w="100.0" w:type="dxa"/>
              <w:bottom w:w="100.0" w:type="dxa"/>
              <w:right w:w="100.0" w:type="dxa"/>
            </w:tcMar>
            <w:vAlign w:val="top"/>
          </w:tcPr>
          <w:p w:rsidR="00000000" w:rsidDel="00000000" w:rsidP="00000000" w:rsidRDefault="00000000" w:rsidRPr="00000000" w14:paraId="00000017">
            <w:pPr>
              <w:rPr>
                <w:i w:val="1"/>
              </w:rPr>
            </w:pPr>
            <w:r w:rsidDel="00000000" w:rsidR="00000000" w:rsidRPr="00000000">
              <w:rPr>
                <w:i w:val="1"/>
                <w:rtl w:val="0"/>
              </w:rPr>
              <w:t xml:space="preserve">Key message - i.e. could be about improving health and housing outcomes</w:t>
            </w:r>
          </w:p>
        </w:tc>
        <w:tc>
          <w:tcPr>
            <w:shd w:fill="e6f9ff" w:val="clear"/>
            <w:tcMar>
              <w:top w:w="100.0" w:type="dxa"/>
              <w:left w:w="100.0" w:type="dxa"/>
              <w:bottom w:w="100.0" w:type="dxa"/>
              <w:right w:w="100.0" w:type="dxa"/>
            </w:tcMar>
            <w:vAlign w:val="top"/>
          </w:tcPr>
          <w:p w:rsidR="00000000" w:rsidDel="00000000" w:rsidP="00000000" w:rsidRDefault="00000000" w:rsidRPr="00000000" w14:paraId="00000018">
            <w:pPr>
              <w:pStyle w:val="Heading5"/>
              <w:widowControl w:val="0"/>
              <w:ind w:left="0"/>
              <w:rPr>
                <w:b w:val="0"/>
                <w:i w:val="1"/>
                <w:sz w:val="20"/>
                <w:szCs w:val="20"/>
              </w:rPr>
            </w:pPr>
            <w:bookmarkStart w:colFirst="0" w:colLast="0" w:name="_ty0squ1f329z" w:id="7"/>
            <w:bookmarkEnd w:id="7"/>
            <w:r w:rsidDel="00000000" w:rsidR="00000000" w:rsidRPr="00000000">
              <w:rPr>
                <w:rtl w:val="0"/>
              </w:rPr>
            </w:r>
          </w:p>
        </w:tc>
      </w:tr>
      <w:tr>
        <w:trPr>
          <w:cantSplit w:val="0"/>
          <w:tblHeader w:val="0"/>
        </w:trPr>
        <w:tc>
          <w:tcPr>
            <w:shd w:fill="cdf3ff" w:val="clear"/>
            <w:tcMar>
              <w:top w:w="100.0" w:type="dxa"/>
              <w:left w:w="100.0" w:type="dxa"/>
              <w:bottom w:w="100.0" w:type="dxa"/>
              <w:right w:w="100.0" w:type="dxa"/>
            </w:tcMar>
            <w:vAlign w:val="top"/>
          </w:tcPr>
          <w:p w:rsidR="00000000" w:rsidDel="00000000" w:rsidP="00000000" w:rsidRDefault="00000000" w:rsidRPr="00000000" w14:paraId="00000019">
            <w:pPr>
              <w:rPr>
                <w:i w:val="1"/>
              </w:rPr>
            </w:pPr>
            <w:r w:rsidDel="00000000" w:rsidR="00000000" w:rsidRPr="00000000">
              <w:rPr>
                <w:i w:val="1"/>
                <w:rtl w:val="0"/>
              </w:rPr>
              <w:t xml:space="preserve">Key message - i.e. could be collaboration/process improvements</w:t>
            </w:r>
          </w:p>
        </w:tc>
        <w:tc>
          <w:tcPr>
            <w:shd w:fill="cdf3ff" w:val="clear"/>
            <w:tcMar>
              <w:top w:w="100.0" w:type="dxa"/>
              <w:left w:w="100.0" w:type="dxa"/>
              <w:bottom w:w="100.0" w:type="dxa"/>
              <w:right w:w="100.0" w:type="dxa"/>
            </w:tcMar>
            <w:vAlign w:val="top"/>
          </w:tcPr>
          <w:p w:rsidR="00000000" w:rsidDel="00000000" w:rsidP="00000000" w:rsidRDefault="00000000" w:rsidRPr="00000000" w14:paraId="0000001A">
            <w:pPr>
              <w:pStyle w:val="Heading5"/>
              <w:widowControl w:val="0"/>
              <w:ind w:left="0"/>
              <w:rPr>
                <w:b w:val="0"/>
                <w:i w:val="1"/>
                <w:sz w:val="20"/>
                <w:szCs w:val="20"/>
              </w:rPr>
            </w:pPr>
            <w:bookmarkStart w:colFirst="0" w:colLast="0" w:name="_socw8lv87g82" w:id="8"/>
            <w:bookmarkEnd w:id="8"/>
            <w:r w:rsidDel="00000000" w:rsidR="00000000" w:rsidRPr="00000000">
              <w:rPr>
                <w:rtl w:val="0"/>
              </w:rPr>
            </w:r>
          </w:p>
        </w:tc>
      </w:tr>
    </w:tbl>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pStyle w:val="Heading1"/>
        <w:pageBreakBefore w:val="0"/>
        <w:spacing w:line="240" w:lineRule="auto"/>
        <w:ind w:left="0" w:firstLine="0"/>
        <w:rPr/>
      </w:pPr>
      <w:bookmarkStart w:colFirst="0" w:colLast="0" w:name="_pzyu3fuyw096" w:id="9"/>
      <w:bookmarkEnd w:id="9"/>
      <w:r w:rsidDel="00000000" w:rsidR="00000000" w:rsidRPr="00000000">
        <w:rPr>
          <w:rtl w:val="0"/>
        </w:rPr>
      </w:r>
    </w:p>
    <w:p w:rsidR="00000000" w:rsidDel="00000000" w:rsidP="00000000" w:rsidRDefault="00000000" w:rsidRPr="00000000" w14:paraId="0000001D">
      <w:pPr>
        <w:pStyle w:val="Heading1"/>
        <w:pageBreakBefore w:val="0"/>
        <w:numPr>
          <w:ilvl w:val="0"/>
          <w:numId w:val="7"/>
        </w:numPr>
        <w:spacing w:line="240" w:lineRule="auto"/>
        <w:ind w:left="540" w:hanging="540"/>
        <w:rPr/>
      </w:pPr>
      <w:bookmarkStart w:colFirst="0" w:colLast="0" w:name="_z9lba4birb3" w:id="10"/>
      <w:bookmarkEnd w:id="10"/>
      <w:r w:rsidDel="00000000" w:rsidR="00000000" w:rsidRPr="00000000">
        <w:rPr>
          <w:rtl w:val="0"/>
        </w:rPr>
        <w:t xml:space="preserve">Story Inputs and Support</w:t>
      </w:r>
      <w:r w:rsidDel="00000000" w:rsidR="00000000" w:rsidRPr="00000000">
        <w:rPr>
          <w:rtl w:val="0"/>
        </w:rPr>
      </w:r>
    </w:p>
    <w:p w:rsidR="00000000" w:rsidDel="00000000" w:rsidP="00000000" w:rsidRDefault="00000000" w:rsidRPr="00000000" w14:paraId="0000001E">
      <w:pPr>
        <w:pageBreakBefore w:val="0"/>
        <w:ind w:left="0" w:firstLine="0"/>
        <w:rPr>
          <w:rFonts w:ascii="Raleway" w:cs="Raleway" w:eastAsia="Raleway" w:hAnsi="Raleway"/>
          <w:b w:val="1"/>
          <w:color w:val="a50a51"/>
          <w:sz w:val="28"/>
          <w:szCs w:val="28"/>
        </w:rPr>
      </w:pPr>
      <w:r w:rsidDel="00000000" w:rsidR="00000000" w:rsidRPr="00000000">
        <w:rPr>
          <w:rtl w:val="0"/>
        </w:rPr>
      </w:r>
    </w:p>
    <w:p w:rsidR="00000000" w:rsidDel="00000000" w:rsidP="00000000" w:rsidRDefault="00000000" w:rsidRPr="00000000" w14:paraId="0000001F">
      <w:pPr>
        <w:pStyle w:val="Heading2"/>
        <w:numPr>
          <w:ilvl w:val="0"/>
          <w:numId w:val="1"/>
        </w:numPr>
        <w:spacing w:after="0" w:afterAutospacing="0"/>
        <w:ind w:left="720" w:hanging="360"/>
        <w:rPr>
          <w:color w:val="a50a51"/>
        </w:rPr>
      </w:pPr>
      <w:bookmarkStart w:colFirst="0" w:colLast="0" w:name="_fn1f8qd57cu9" w:id="11"/>
      <w:bookmarkEnd w:id="11"/>
      <w:r w:rsidDel="00000000" w:rsidR="00000000" w:rsidRPr="00000000">
        <w:rPr>
          <w:color w:val="a50a51"/>
          <w:rtl w:val="0"/>
        </w:rPr>
        <w:t xml:space="preserve">Topline Message: </w:t>
      </w:r>
      <w:r w:rsidDel="00000000" w:rsidR="00000000" w:rsidRPr="00000000">
        <w:rPr>
          <w:b w:val="0"/>
          <w:color w:val="a50a51"/>
          <w:rtl w:val="0"/>
        </w:rPr>
        <w:t xml:space="preserve">Thanks to collaboration between the housing and health sectors, [[community]] is making progress  in reducing and ending chronic homelessness.</w:t>
      </w:r>
      <w:r w:rsidDel="00000000" w:rsidR="00000000" w:rsidRPr="00000000">
        <w:rPr>
          <w:rtl w:val="0"/>
        </w:rPr>
      </w:r>
    </w:p>
    <w:p w:rsidR="00000000" w:rsidDel="00000000" w:rsidP="00000000" w:rsidRDefault="00000000" w:rsidRPr="00000000" w14:paraId="00000020">
      <w:pPr>
        <w:numPr>
          <w:ilvl w:val="1"/>
          <w:numId w:val="1"/>
        </w:numPr>
        <w:ind w:left="1440" w:hanging="360"/>
        <w:rPr>
          <w:color w:val="a50a51"/>
          <w:sz w:val="22"/>
          <w:szCs w:val="22"/>
        </w:rPr>
      </w:pPr>
      <w:r w:rsidDel="00000000" w:rsidR="00000000" w:rsidRPr="00000000">
        <w:rPr>
          <w:rtl w:val="0"/>
        </w:rPr>
        <w:t xml:space="preserve">Accomplishment </w:t>
      </w:r>
    </w:p>
    <w:p w:rsidR="00000000" w:rsidDel="00000000" w:rsidP="00000000" w:rsidRDefault="00000000" w:rsidRPr="00000000" w14:paraId="00000021">
      <w:pPr>
        <w:numPr>
          <w:ilvl w:val="2"/>
          <w:numId w:val="1"/>
        </w:numPr>
        <w:ind w:left="2160" w:hanging="360"/>
        <w:rPr>
          <w:rFonts w:ascii="Raleway" w:cs="Raleway" w:eastAsia="Raleway" w:hAnsi="Raleway"/>
          <w:color w:val="000000"/>
          <w:sz w:val="22"/>
          <w:szCs w:val="22"/>
        </w:rPr>
      </w:pPr>
      <w:r w:rsidDel="00000000" w:rsidR="00000000" w:rsidRPr="00000000">
        <w:rPr>
          <w:b w:val="1"/>
          <w:rtl w:val="0"/>
        </w:rPr>
        <w:t xml:space="preserve">Data</w:t>
      </w:r>
      <w:r w:rsidDel="00000000" w:rsidR="00000000" w:rsidRPr="00000000">
        <w:rPr>
          <w:rtl w:val="0"/>
        </w:rPr>
        <w:t xml:space="preserve">: Population level reductions? </w:t>
      </w:r>
    </w:p>
    <w:p w:rsidR="00000000" w:rsidDel="00000000" w:rsidP="00000000" w:rsidRDefault="00000000" w:rsidRPr="00000000" w14:paraId="00000022">
      <w:pPr>
        <w:numPr>
          <w:ilvl w:val="2"/>
          <w:numId w:val="1"/>
        </w:numPr>
        <w:ind w:left="2160" w:hanging="360"/>
        <w:rPr>
          <w:rFonts w:ascii="Raleway" w:cs="Raleway" w:eastAsia="Raleway" w:hAnsi="Raleway"/>
          <w:color w:val="000000"/>
          <w:sz w:val="22"/>
          <w:szCs w:val="22"/>
        </w:rPr>
      </w:pPr>
      <w:r w:rsidDel="00000000" w:rsidR="00000000" w:rsidRPr="00000000">
        <w:rPr>
          <w:b w:val="1"/>
          <w:rtl w:val="0"/>
        </w:rPr>
        <w:t xml:space="preserve">Stories: </w:t>
      </w:r>
      <w:r w:rsidDel="00000000" w:rsidR="00000000" w:rsidRPr="00000000">
        <w:rPr>
          <w:rtl w:val="0"/>
        </w:rPr>
        <w:t xml:space="preserve">Individual client success story?</w:t>
      </w:r>
    </w:p>
    <w:p w:rsidR="00000000" w:rsidDel="00000000" w:rsidP="00000000" w:rsidRDefault="00000000" w:rsidRPr="00000000" w14:paraId="00000023">
      <w:pPr>
        <w:numPr>
          <w:ilvl w:val="2"/>
          <w:numId w:val="1"/>
        </w:numPr>
        <w:ind w:left="2160" w:hanging="360"/>
        <w:rPr>
          <w:rFonts w:ascii="Raleway" w:cs="Raleway" w:eastAsia="Raleway" w:hAnsi="Raleway"/>
          <w:color w:val="000000"/>
          <w:sz w:val="22"/>
          <w:szCs w:val="22"/>
        </w:rPr>
      </w:pPr>
      <w:r w:rsidDel="00000000" w:rsidR="00000000" w:rsidRPr="00000000">
        <w:rPr>
          <w:b w:val="1"/>
          <w:rtl w:val="0"/>
        </w:rPr>
        <w:t xml:space="preserve">Anecdotes: </w:t>
      </w:r>
      <w:r w:rsidDel="00000000" w:rsidR="00000000" w:rsidRPr="00000000">
        <w:rPr>
          <w:rtl w:val="0"/>
        </w:rPr>
        <w:t xml:space="preserve">Process improvements? Collaboration? Will? </w:t>
      </w:r>
    </w:p>
    <w:p w:rsidR="00000000" w:rsidDel="00000000" w:rsidP="00000000" w:rsidRDefault="00000000" w:rsidRPr="00000000" w14:paraId="00000024">
      <w:pPr>
        <w:numPr>
          <w:ilvl w:val="1"/>
          <w:numId w:val="1"/>
        </w:numPr>
        <w:ind w:left="1440" w:hanging="360"/>
        <w:rPr>
          <w:rFonts w:ascii="Asap" w:cs="Asap" w:eastAsia="Asap" w:hAnsi="Asap"/>
          <w:color w:val="a50a51"/>
          <w:sz w:val="22"/>
          <w:szCs w:val="22"/>
        </w:rPr>
      </w:pPr>
      <w:r w:rsidDel="00000000" w:rsidR="00000000" w:rsidRPr="00000000">
        <w:rPr>
          <w:rtl w:val="0"/>
        </w:rPr>
        <w:t xml:space="preserve">Milestones</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Quality data</w:t>
      </w:r>
    </w:p>
    <w:p w:rsidR="00000000" w:rsidDel="00000000" w:rsidP="00000000" w:rsidRDefault="00000000" w:rsidRPr="00000000" w14:paraId="00000026">
      <w:pPr>
        <w:numPr>
          <w:ilvl w:val="1"/>
          <w:numId w:val="1"/>
        </w:numPr>
        <w:ind w:left="1440" w:hanging="360"/>
        <w:rPr>
          <w:rFonts w:ascii="Asap" w:cs="Asap" w:eastAsia="Asap" w:hAnsi="Asap"/>
          <w:color w:val="a50a51"/>
          <w:sz w:val="22"/>
          <w:szCs w:val="22"/>
        </w:rPr>
      </w:pPr>
      <w:r w:rsidDel="00000000" w:rsidR="00000000" w:rsidRPr="00000000">
        <w:rPr>
          <w:rtl w:val="0"/>
        </w:rPr>
        <w:t xml:space="preserve">Learnings</w:t>
      </w:r>
    </w:p>
    <w:p w:rsidR="00000000" w:rsidDel="00000000" w:rsidP="00000000" w:rsidRDefault="00000000" w:rsidRPr="00000000" w14:paraId="00000027">
      <w:pPr>
        <w:numPr>
          <w:ilvl w:val="1"/>
          <w:numId w:val="1"/>
        </w:numPr>
        <w:ind w:left="1440" w:hanging="360"/>
        <w:rPr>
          <w:rFonts w:ascii="Asap" w:cs="Asap" w:eastAsia="Asap" w:hAnsi="Asap"/>
          <w:color w:val="a50a51"/>
          <w:sz w:val="22"/>
          <w:szCs w:val="22"/>
        </w:rPr>
      </w:pPr>
      <w:r w:rsidDel="00000000" w:rsidR="00000000" w:rsidRPr="00000000">
        <w:rPr>
          <w:rtl w:val="0"/>
        </w:rPr>
        <w:t xml:space="preserve">Challenges</w:t>
      </w:r>
    </w:p>
    <w:p w:rsidR="00000000" w:rsidDel="00000000" w:rsidP="00000000" w:rsidRDefault="00000000" w:rsidRPr="00000000" w14:paraId="00000028">
      <w:pPr>
        <w:pStyle w:val="Heading2"/>
        <w:pageBreakBefore w:val="0"/>
        <w:ind w:left="0" w:firstLine="0"/>
        <w:rPr>
          <w:color w:val="a50a51"/>
        </w:rPr>
      </w:pPr>
      <w:bookmarkStart w:colFirst="0" w:colLast="0" w:name="_42vz5xrba17l" w:id="12"/>
      <w:bookmarkEnd w:id="12"/>
      <w:r w:rsidDel="00000000" w:rsidR="00000000" w:rsidRPr="00000000">
        <w:rPr>
          <w:rtl w:val="0"/>
        </w:rPr>
      </w:r>
    </w:p>
    <w:p w:rsidR="00000000" w:rsidDel="00000000" w:rsidP="00000000" w:rsidRDefault="00000000" w:rsidRPr="00000000" w14:paraId="00000029">
      <w:pPr>
        <w:pStyle w:val="Heading2"/>
        <w:pageBreakBefore w:val="0"/>
        <w:numPr>
          <w:ilvl w:val="0"/>
          <w:numId w:val="1"/>
        </w:numPr>
        <w:spacing w:after="0" w:afterAutospacing="0"/>
        <w:ind w:left="720" w:hanging="360"/>
        <w:rPr>
          <w:color w:val="a50a51"/>
          <w:u w:val="none"/>
        </w:rPr>
      </w:pPr>
      <w:bookmarkStart w:colFirst="0" w:colLast="0" w:name="_4mfr8nb6g8zr" w:id="13"/>
      <w:bookmarkEnd w:id="13"/>
      <w:r w:rsidDel="00000000" w:rsidR="00000000" w:rsidRPr="00000000">
        <w:rPr>
          <w:color w:val="a50a51"/>
          <w:rtl w:val="0"/>
        </w:rPr>
        <w:t xml:space="preserve">Topline Message:</w:t>
      </w:r>
      <w:r w:rsidDel="00000000" w:rsidR="00000000" w:rsidRPr="00000000">
        <w:rPr>
          <w:rtl w:val="0"/>
        </w:rPr>
      </w:r>
    </w:p>
    <w:p w:rsidR="00000000" w:rsidDel="00000000" w:rsidP="00000000" w:rsidRDefault="00000000" w:rsidRPr="00000000" w14:paraId="0000002A">
      <w:pPr>
        <w:pageBreakBefore w:val="0"/>
        <w:numPr>
          <w:ilvl w:val="0"/>
          <w:numId w:val="6"/>
        </w:numPr>
        <w:ind w:left="1440" w:hanging="360"/>
        <w:rPr>
          <w:rFonts w:ascii="Arial" w:cs="Arial" w:eastAsia="Arial" w:hAnsi="Arial"/>
        </w:rPr>
      </w:pPr>
      <w:r w:rsidDel="00000000" w:rsidR="00000000" w:rsidRPr="00000000">
        <w:rPr>
          <w:rtl w:val="0"/>
        </w:rPr>
        <w:t xml:space="preserve">Accomplishment </w:t>
      </w:r>
    </w:p>
    <w:p w:rsidR="00000000" w:rsidDel="00000000" w:rsidP="00000000" w:rsidRDefault="00000000" w:rsidRPr="00000000" w14:paraId="0000002B">
      <w:pPr>
        <w:pageBreakBefore w:val="0"/>
        <w:numPr>
          <w:ilvl w:val="1"/>
          <w:numId w:val="6"/>
        </w:numPr>
        <w:ind w:left="2160" w:hanging="360"/>
        <w:rPr>
          <w:b w:val="0"/>
        </w:rPr>
      </w:pPr>
      <w:r w:rsidDel="00000000" w:rsidR="00000000" w:rsidRPr="00000000">
        <w:rPr>
          <w:rtl w:val="0"/>
        </w:rPr>
        <w:t xml:space="preserve">Data</w:t>
      </w:r>
      <w:r w:rsidDel="00000000" w:rsidR="00000000" w:rsidRPr="00000000">
        <w:rPr>
          <w:rtl w:val="0"/>
        </w:rPr>
      </w:r>
    </w:p>
    <w:p w:rsidR="00000000" w:rsidDel="00000000" w:rsidP="00000000" w:rsidRDefault="00000000" w:rsidRPr="00000000" w14:paraId="0000002C">
      <w:pPr>
        <w:pageBreakBefore w:val="0"/>
        <w:numPr>
          <w:ilvl w:val="1"/>
          <w:numId w:val="6"/>
        </w:numPr>
        <w:ind w:left="2160" w:hanging="360"/>
        <w:rPr>
          <w:b w:val="0"/>
        </w:rPr>
      </w:pPr>
      <w:r w:rsidDel="00000000" w:rsidR="00000000" w:rsidRPr="00000000">
        <w:rPr>
          <w:rtl w:val="0"/>
        </w:rPr>
        <w:t xml:space="preserve">Stories</w:t>
      </w:r>
    </w:p>
    <w:p w:rsidR="00000000" w:rsidDel="00000000" w:rsidP="00000000" w:rsidRDefault="00000000" w:rsidRPr="00000000" w14:paraId="0000002D">
      <w:pPr>
        <w:pageBreakBefore w:val="0"/>
        <w:numPr>
          <w:ilvl w:val="1"/>
          <w:numId w:val="6"/>
        </w:numPr>
        <w:ind w:left="2160" w:hanging="360"/>
        <w:rPr>
          <w:b w:val="0"/>
        </w:rPr>
      </w:pPr>
      <w:r w:rsidDel="00000000" w:rsidR="00000000" w:rsidRPr="00000000">
        <w:rPr>
          <w:rtl w:val="0"/>
        </w:rPr>
        <w:t xml:space="preserve">Anecdotes</w:t>
      </w:r>
    </w:p>
    <w:p w:rsidR="00000000" w:rsidDel="00000000" w:rsidP="00000000" w:rsidRDefault="00000000" w:rsidRPr="00000000" w14:paraId="0000002E">
      <w:pPr>
        <w:pageBreakBefore w:val="0"/>
        <w:numPr>
          <w:ilvl w:val="0"/>
          <w:numId w:val="6"/>
        </w:numPr>
        <w:ind w:left="1440" w:hanging="360"/>
        <w:rPr>
          <w:u w:val="none"/>
        </w:rPr>
      </w:pPr>
      <w:r w:rsidDel="00000000" w:rsidR="00000000" w:rsidRPr="00000000">
        <w:rPr>
          <w:rtl w:val="0"/>
        </w:rPr>
        <w:t xml:space="preserve">Milestones</w:t>
      </w:r>
    </w:p>
    <w:p w:rsidR="00000000" w:rsidDel="00000000" w:rsidP="00000000" w:rsidRDefault="00000000" w:rsidRPr="00000000" w14:paraId="0000002F">
      <w:pPr>
        <w:pageBreakBefore w:val="0"/>
        <w:numPr>
          <w:ilvl w:val="0"/>
          <w:numId w:val="6"/>
        </w:numPr>
        <w:ind w:left="1440" w:hanging="360"/>
        <w:rPr>
          <w:u w:val="none"/>
        </w:rPr>
      </w:pPr>
      <w:r w:rsidDel="00000000" w:rsidR="00000000" w:rsidRPr="00000000">
        <w:rPr>
          <w:rtl w:val="0"/>
        </w:rPr>
        <w:t xml:space="preserve">Learnings</w:t>
      </w:r>
    </w:p>
    <w:p w:rsidR="00000000" w:rsidDel="00000000" w:rsidP="00000000" w:rsidRDefault="00000000" w:rsidRPr="00000000" w14:paraId="00000030">
      <w:pPr>
        <w:pageBreakBefore w:val="0"/>
        <w:numPr>
          <w:ilvl w:val="0"/>
          <w:numId w:val="6"/>
        </w:numPr>
        <w:ind w:left="1440" w:hanging="360"/>
        <w:rPr>
          <w:u w:val="none"/>
        </w:rPr>
      </w:pPr>
      <w:r w:rsidDel="00000000" w:rsidR="00000000" w:rsidRPr="00000000">
        <w:rPr>
          <w:rtl w:val="0"/>
        </w:rPr>
        <w:t xml:space="preserve">Challenges</w:t>
      </w:r>
    </w:p>
    <w:p w:rsidR="00000000" w:rsidDel="00000000" w:rsidP="00000000" w:rsidRDefault="00000000" w:rsidRPr="00000000" w14:paraId="00000031">
      <w:pPr>
        <w:pStyle w:val="Heading2"/>
        <w:rPr>
          <w:sz w:val="23"/>
          <w:szCs w:val="23"/>
        </w:rPr>
      </w:pPr>
      <w:bookmarkStart w:colFirst="0" w:colLast="0" w:name="_poguo6q57bj9" w:id="14"/>
      <w:bookmarkEnd w:id="14"/>
      <w:r w:rsidDel="00000000" w:rsidR="00000000" w:rsidRPr="00000000">
        <w:rPr>
          <w:rtl w:val="0"/>
        </w:rPr>
      </w:r>
    </w:p>
    <w:p w:rsidR="00000000" w:rsidDel="00000000" w:rsidP="00000000" w:rsidRDefault="00000000" w:rsidRPr="00000000" w14:paraId="00000032">
      <w:pPr>
        <w:pStyle w:val="Heading2"/>
        <w:numPr>
          <w:ilvl w:val="0"/>
          <w:numId w:val="1"/>
        </w:numPr>
        <w:spacing w:after="0" w:afterAutospacing="0"/>
        <w:ind w:left="720" w:hanging="360"/>
        <w:rPr>
          <w:b w:val="0"/>
          <w:color w:val="a50a51"/>
          <w:sz w:val="32"/>
          <w:szCs w:val="32"/>
        </w:rPr>
      </w:pPr>
      <w:bookmarkStart w:colFirst="0" w:colLast="0" w:name="_ef2dhu61b2ai" w:id="15"/>
      <w:bookmarkEnd w:id="15"/>
      <w:r w:rsidDel="00000000" w:rsidR="00000000" w:rsidRPr="00000000">
        <w:rPr>
          <w:color w:val="a50a51"/>
          <w:rtl w:val="0"/>
        </w:rPr>
        <w:t xml:space="preserve">Topline Message:</w:t>
      </w:r>
      <w:r w:rsidDel="00000000" w:rsidR="00000000" w:rsidRPr="00000000">
        <w:rPr>
          <w:rtl w:val="0"/>
        </w:rPr>
      </w:r>
    </w:p>
    <w:p w:rsidR="00000000" w:rsidDel="00000000" w:rsidP="00000000" w:rsidRDefault="00000000" w:rsidRPr="00000000" w14:paraId="00000033">
      <w:pPr>
        <w:numPr>
          <w:ilvl w:val="0"/>
          <w:numId w:val="2"/>
        </w:numPr>
        <w:ind w:left="1440" w:hanging="360"/>
        <w:rPr>
          <w:rFonts w:ascii="Arial" w:cs="Arial" w:eastAsia="Arial" w:hAnsi="Arial"/>
        </w:rPr>
      </w:pPr>
      <w:r w:rsidDel="00000000" w:rsidR="00000000" w:rsidRPr="00000000">
        <w:rPr>
          <w:rtl w:val="0"/>
        </w:rPr>
        <w:t xml:space="preserve">Supporting Facts</w:t>
      </w:r>
    </w:p>
    <w:p w:rsidR="00000000" w:rsidDel="00000000" w:rsidP="00000000" w:rsidRDefault="00000000" w:rsidRPr="00000000" w14:paraId="00000034">
      <w:pPr>
        <w:numPr>
          <w:ilvl w:val="1"/>
          <w:numId w:val="2"/>
        </w:numPr>
        <w:ind w:left="2160" w:hanging="360"/>
      </w:pPr>
      <w:r w:rsidDel="00000000" w:rsidR="00000000" w:rsidRPr="00000000">
        <w:rPr>
          <w:rtl w:val="0"/>
        </w:rPr>
        <w:t xml:space="preserve">Data</w:t>
      </w:r>
    </w:p>
    <w:p w:rsidR="00000000" w:rsidDel="00000000" w:rsidP="00000000" w:rsidRDefault="00000000" w:rsidRPr="00000000" w14:paraId="00000035">
      <w:pPr>
        <w:numPr>
          <w:ilvl w:val="1"/>
          <w:numId w:val="2"/>
        </w:numPr>
        <w:ind w:left="2160" w:hanging="360"/>
      </w:pPr>
      <w:r w:rsidDel="00000000" w:rsidR="00000000" w:rsidRPr="00000000">
        <w:rPr>
          <w:rtl w:val="0"/>
        </w:rPr>
        <w:t xml:space="preserve">Stories</w:t>
      </w:r>
    </w:p>
    <w:p w:rsidR="00000000" w:rsidDel="00000000" w:rsidP="00000000" w:rsidRDefault="00000000" w:rsidRPr="00000000" w14:paraId="00000036">
      <w:pPr>
        <w:numPr>
          <w:ilvl w:val="1"/>
          <w:numId w:val="2"/>
        </w:numPr>
        <w:ind w:left="2160" w:hanging="360"/>
      </w:pPr>
      <w:r w:rsidDel="00000000" w:rsidR="00000000" w:rsidRPr="00000000">
        <w:rPr>
          <w:rtl w:val="0"/>
        </w:rPr>
        <w:t xml:space="preserve">Anecdotes</w:t>
      </w:r>
    </w:p>
    <w:p w:rsidR="00000000" w:rsidDel="00000000" w:rsidP="00000000" w:rsidRDefault="00000000" w:rsidRPr="00000000" w14:paraId="00000037">
      <w:pPr>
        <w:numPr>
          <w:ilvl w:val="0"/>
          <w:numId w:val="2"/>
        </w:numPr>
        <w:ind w:left="1440" w:hanging="360"/>
        <w:rPr/>
      </w:pPr>
      <w:r w:rsidDel="00000000" w:rsidR="00000000" w:rsidRPr="00000000">
        <w:rPr>
          <w:rtl w:val="0"/>
        </w:rPr>
        <w:t xml:space="preserve">Milestone</w:t>
      </w:r>
    </w:p>
    <w:p w:rsidR="00000000" w:rsidDel="00000000" w:rsidP="00000000" w:rsidRDefault="00000000" w:rsidRPr="00000000" w14:paraId="00000038">
      <w:pPr>
        <w:numPr>
          <w:ilvl w:val="0"/>
          <w:numId w:val="2"/>
        </w:numPr>
        <w:ind w:left="1440" w:hanging="360"/>
        <w:rPr/>
      </w:pPr>
      <w:r w:rsidDel="00000000" w:rsidR="00000000" w:rsidRPr="00000000">
        <w:rPr>
          <w:rtl w:val="0"/>
        </w:rPr>
        <w:t xml:space="preserve">Learnings</w:t>
      </w:r>
    </w:p>
    <w:p w:rsidR="00000000" w:rsidDel="00000000" w:rsidP="00000000" w:rsidRDefault="00000000" w:rsidRPr="00000000" w14:paraId="00000039">
      <w:pPr>
        <w:numPr>
          <w:ilvl w:val="0"/>
          <w:numId w:val="2"/>
        </w:numPr>
        <w:ind w:left="1440" w:hanging="360"/>
        <w:rPr/>
      </w:pPr>
      <w:r w:rsidDel="00000000" w:rsidR="00000000" w:rsidRPr="00000000">
        <w:rPr>
          <w:rtl w:val="0"/>
        </w:rPr>
        <w:t xml:space="preserve">Challenges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numPr>
          <w:ilvl w:val="0"/>
          <w:numId w:val="1"/>
        </w:numPr>
        <w:spacing w:after="0" w:afterAutospacing="0"/>
        <w:ind w:left="720" w:hanging="360"/>
        <w:rPr>
          <w:b w:val="0"/>
          <w:color w:val="a50a51"/>
          <w:sz w:val="32"/>
          <w:szCs w:val="32"/>
        </w:rPr>
      </w:pPr>
      <w:bookmarkStart w:colFirst="0" w:colLast="0" w:name="_xmdwuxkbix3a" w:id="16"/>
      <w:bookmarkEnd w:id="16"/>
      <w:r w:rsidDel="00000000" w:rsidR="00000000" w:rsidRPr="00000000">
        <w:rPr>
          <w:color w:val="a50a51"/>
          <w:rtl w:val="0"/>
        </w:rPr>
        <w:t xml:space="preserve">Topline Message:</w:t>
      </w:r>
      <w:r w:rsidDel="00000000" w:rsidR="00000000" w:rsidRPr="00000000">
        <w:rPr>
          <w:rtl w:val="0"/>
        </w:rPr>
      </w:r>
    </w:p>
    <w:p w:rsidR="00000000" w:rsidDel="00000000" w:rsidP="00000000" w:rsidRDefault="00000000" w:rsidRPr="00000000" w14:paraId="0000003C">
      <w:pPr>
        <w:numPr>
          <w:ilvl w:val="0"/>
          <w:numId w:val="3"/>
        </w:numPr>
        <w:ind w:left="1440" w:hanging="360"/>
        <w:rPr>
          <w:rFonts w:ascii="Arial" w:cs="Arial" w:eastAsia="Arial" w:hAnsi="Arial"/>
        </w:rPr>
      </w:pPr>
      <w:r w:rsidDel="00000000" w:rsidR="00000000" w:rsidRPr="00000000">
        <w:rPr>
          <w:rtl w:val="0"/>
        </w:rPr>
        <w:t xml:space="preserve">Supporting Facts</w:t>
      </w:r>
    </w:p>
    <w:p w:rsidR="00000000" w:rsidDel="00000000" w:rsidP="00000000" w:rsidRDefault="00000000" w:rsidRPr="00000000" w14:paraId="0000003D">
      <w:pPr>
        <w:numPr>
          <w:ilvl w:val="1"/>
          <w:numId w:val="3"/>
        </w:numPr>
        <w:ind w:left="2160" w:hanging="360"/>
      </w:pPr>
      <w:r w:rsidDel="00000000" w:rsidR="00000000" w:rsidRPr="00000000">
        <w:rPr>
          <w:rtl w:val="0"/>
        </w:rPr>
        <w:t xml:space="preserve">Data</w:t>
      </w:r>
    </w:p>
    <w:p w:rsidR="00000000" w:rsidDel="00000000" w:rsidP="00000000" w:rsidRDefault="00000000" w:rsidRPr="00000000" w14:paraId="0000003E">
      <w:pPr>
        <w:numPr>
          <w:ilvl w:val="1"/>
          <w:numId w:val="3"/>
        </w:numPr>
        <w:ind w:left="2160" w:hanging="360"/>
      </w:pPr>
      <w:r w:rsidDel="00000000" w:rsidR="00000000" w:rsidRPr="00000000">
        <w:rPr>
          <w:rtl w:val="0"/>
        </w:rPr>
        <w:t xml:space="preserve">Stories</w:t>
      </w:r>
    </w:p>
    <w:p w:rsidR="00000000" w:rsidDel="00000000" w:rsidP="00000000" w:rsidRDefault="00000000" w:rsidRPr="00000000" w14:paraId="0000003F">
      <w:pPr>
        <w:numPr>
          <w:ilvl w:val="1"/>
          <w:numId w:val="3"/>
        </w:numPr>
        <w:ind w:left="2160" w:hanging="360"/>
      </w:pPr>
      <w:r w:rsidDel="00000000" w:rsidR="00000000" w:rsidRPr="00000000">
        <w:rPr>
          <w:rtl w:val="0"/>
        </w:rPr>
        <w:t xml:space="preserve">Anecdotes</w:t>
      </w:r>
    </w:p>
    <w:p w:rsidR="00000000" w:rsidDel="00000000" w:rsidP="00000000" w:rsidRDefault="00000000" w:rsidRPr="00000000" w14:paraId="00000040">
      <w:pPr>
        <w:numPr>
          <w:ilvl w:val="0"/>
          <w:numId w:val="3"/>
        </w:numPr>
        <w:ind w:left="1440" w:hanging="360"/>
      </w:pPr>
      <w:r w:rsidDel="00000000" w:rsidR="00000000" w:rsidRPr="00000000">
        <w:rPr>
          <w:rtl w:val="0"/>
        </w:rPr>
        <w:t xml:space="preserve">Milestone</w:t>
      </w:r>
    </w:p>
    <w:p w:rsidR="00000000" w:rsidDel="00000000" w:rsidP="00000000" w:rsidRDefault="00000000" w:rsidRPr="00000000" w14:paraId="00000041">
      <w:pPr>
        <w:numPr>
          <w:ilvl w:val="0"/>
          <w:numId w:val="3"/>
        </w:numPr>
        <w:ind w:left="1440" w:hanging="360"/>
      </w:pPr>
      <w:r w:rsidDel="00000000" w:rsidR="00000000" w:rsidRPr="00000000">
        <w:rPr>
          <w:rtl w:val="0"/>
        </w:rPr>
        <w:t xml:space="preserve">Learnings</w:t>
      </w:r>
    </w:p>
    <w:p w:rsidR="00000000" w:rsidDel="00000000" w:rsidP="00000000" w:rsidRDefault="00000000" w:rsidRPr="00000000" w14:paraId="00000042">
      <w:pPr>
        <w:numPr>
          <w:ilvl w:val="0"/>
          <w:numId w:val="3"/>
        </w:numPr>
        <w:ind w:left="1440" w:hanging="360"/>
      </w:pPr>
      <w:r w:rsidDel="00000000" w:rsidR="00000000" w:rsidRPr="00000000">
        <w:rPr>
          <w:rtl w:val="0"/>
        </w:rPr>
        <w:t xml:space="preserve">Challenges</w:t>
      </w:r>
      <w:r w:rsidDel="00000000" w:rsidR="00000000" w:rsidRPr="00000000">
        <w:rPr>
          <w:rtl w:val="0"/>
        </w:rPr>
      </w:r>
    </w:p>
    <w:p w:rsidR="00000000" w:rsidDel="00000000" w:rsidP="00000000" w:rsidRDefault="00000000" w:rsidRPr="00000000" w14:paraId="00000043">
      <w:pPr>
        <w:pageBreakBefore w:val="0"/>
        <w:rPr>
          <w:sz w:val="23"/>
          <w:szCs w:val="23"/>
        </w:rPr>
      </w:pPr>
      <w:r w:rsidDel="00000000" w:rsidR="00000000" w:rsidRPr="00000000">
        <w:rPr>
          <w:rtl w:val="0"/>
        </w:rPr>
      </w:r>
    </w:p>
    <w:p w:rsidR="00000000" w:rsidDel="00000000" w:rsidP="00000000" w:rsidRDefault="00000000" w:rsidRPr="00000000" w14:paraId="00000044">
      <w:pPr>
        <w:pageBreakBefore w:val="0"/>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hd w:fill="auto" w:val="clear"/>
        <w:spacing w:before="20" w:lineRule="auto"/>
        <w:rPr>
          <w:sz w:val="23"/>
          <w:szCs w:val="23"/>
        </w:rPr>
      </w:pPr>
      <w:r w:rsidDel="00000000" w:rsidR="00000000" w:rsidRPr="00000000">
        <w:rPr>
          <w:rtl w:val="0"/>
        </w:rPr>
      </w:r>
    </w:p>
    <w:p w:rsidR="00000000" w:rsidDel="00000000" w:rsidP="00000000" w:rsidRDefault="00000000" w:rsidRPr="00000000" w14:paraId="00000046">
      <w:pPr>
        <w:shd w:fill="auto" w:val="clear"/>
        <w:spacing w:before="20" w:lineRule="auto"/>
        <w:rPr>
          <w:sz w:val="23"/>
          <w:szCs w:val="23"/>
        </w:rPr>
      </w:pPr>
      <w:r w:rsidDel="00000000" w:rsidR="00000000" w:rsidRPr="00000000">
        <w:rPr>
          <w:rtl w:val="0"/>
        </w:rPr>
      </w:r>
    </w:p>
    <w:p w:rsidR="00000000" w:rsidDel="00000000" w:rsidP="00000000" w:rsidRDefault="00000000" w:rsidRPr="00000000" w14:paraId="00000047">
      <w:pPr>
        <w:shd w:fill="auto" w:val="clear"/>
        <w:spacing w:before="20" w:lineRule="auto"/>
        <w:rPr>
          <w:sz w:val="23"/>
          <w:szCs w:val="23"/>
        </w:rPr>
      </w:pPr>
      <w:r w:rsidDel="00000000" w:rsidR="00000000" w:rsidRPr="00000000">
        <w:rPr>
          <w:rtl w:val="0"/>
        </w:rPr>
      </w:r>
    </w:p>
    <w:sectPr>
      <w:headerReference r:id="rId6" w:type="default"/>
      <w:footerReference r:id="rId7" w:type="default"/>
      <w:footerReference r:id="rId8" w:type="first"/>
      <w:pgSz w:h="15840" w:w="12240" w:orient="portrait"/>
      <w:pgMar w:bottom="1080" w:top="1170" w:left="1440" w:right="990" w:header="630" w:footer="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sap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jc w:val="center"/>
      <w:rPr/>
    </w:pPr>
    <w:r w:rsidDel="00000000" w:rsidR="00000000" w:rsidRPr="00000000">
      <w:rPr>
        <w:rtl w:val="0"/>
      </w:rPr>
    </w:r>
  </w:p>
  <w:p w:rsidR="00000000" w:rsidDel="00000000" w:rsidP="00000000" w:rsidRDefault="00000000" w:rsidRPr="00000000" w14:paraId="00000049">
    <w:pPr>
      <w:pageBreakBefore w:val="0"/>
      <w:ind w:left="-1080" w:right="-630" w:firstLine="0"/>
      <w:rPr>
        <w:rFonts w:ascii="Asap" w:cs="Asap" w:eastAsia="Asap" w:hAnsi="Asap"/>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11385.0" w:type="dxa"/>
      <w:jc w:val="left"/>
      <w:tblInd w:w="-1005.0" w:type="dxa"/>
      <w:tblLayout w:type="fixed"/>
      <w:tblLook w:val="0600"/>
    </w:tblPr>
    <w:tblGrid>
      <w:gridCol w:w="4305"/>
      <w:gridCol w:w="3255"/>
      <w:gridCol w:w="3825"/>
      <w:tblGridChange w:id="0">
        <w:tblGrid>
          <w:gridCol w:w="4305"/>
          <w:gridCol w:w="3255"/>
          <w:gridCol w:w="3825"/>
        </w:tblGrid>
      </w:tblGridChange>
    </w:tblGrid>
    <w:tr>
      <w:trPr>
        <w:cantSplit w:val="0"/>
        <w:trHeight w:val="360" w:hRule="atLeast"/>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4A">
          <w:pPr>
            <w:pageBreakBefore w:val="0"/>
            <w:ind w:left="900" w:hanging="900"/>
            <w:rPr>
              <w:rFonts w:ascii="Asap" w:cs="Asap" w:eastAsia="Asap" w:hAnsi="Asap"/>
            </w:rPr>
          </w:pPr>
          <w:r w:rsidDel="00000000" w:rsidR="00000000" w:rsidRPr="00000000">
            <w:rPr/>
            <w:drawing>
              <wp:inline distB="114300" distT="114300" distL="114300" distR="114300">
                <wp:extent cx="614363"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63" cy="1905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4B">
          <w:pPr>
            <w:pageBreakBefore w:val="0"/>
            <w:jc w:val="center"/>
            <w:rPr>
              <w:sz w:val="16"/>
              <w:szCs w:val="16"/>
            </w:rPr>
          </w:pPr>
          <w:r w:rsidDel="00000000" w:rsidR="00000000" w:rsidRPr="00000000">
            <w:rPr>
              <w:sz w:val="16"/>
              <w:szCs w:val="16"/>
              <w:rtl w:val="0"/>
            </w:rPr>
            <w:t xml:space="preserve">DATE</w:t>
          </w:r>
        </w:p>
      </w:tc>
      <w:tc>
        <w:tcPr>
          <w:shd w:fill="auto" w:val="clear"/>
          <w:tcMar>
            <w:top w:w="0.0" w:type="dxa"/>
            <w:left w:w="0.0" w:type="dxa"/>
            <w:bottom w:w="0.0" w:type="dxa"/>
            <w:right w:w="0.0" w:type="dxa"/>
          </w:tcMar>
          <w:vAlign w:val="bottom"/>
        </w:tcPr>
        <w:p w:rsidR="00000000" w:rsidDel="00000000" w:rsidP="00000000" w:rsidRDefault="00000000" w:rsidRPr="00000000" w14:paraId="0000004C">
          <w:pPr>
            <w:pageBreakBefore w:val="0"/>
            <w:jc w:val="right"/>
            <w:rPr>
              <w:rFonts w:ascii="Asap Condensed" w:cs="Asap Condensed" w:eastAsia="Asap Condensed" w:hAnsi="Asap Condensed"/>
              <w:sz w:val="20"/>
              <w:szCs w:val="20"/>
            </w:rPr>
          </w:pPr>
          <w:r w:rsidDel="00000000" w:rsidR="00000000" w:rsidRPr="00000000">
            <w:rPr>
              <w:rFonts w:ascii="Asap Condensed" w:cs="Asap Condensed" w:eastAsia="Asap Condensed" w:hAnsi="Asap Condensed"/>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D">
    <w:pPr>
      <w:pageBreakBefore w:val="0"/>
      <w:jc w:val="right"/>
      <w:rPr>
        <w:rFonts w:ascii="Asap" w:cs="Asap" w:eastAsia="Asap" w:hAnsi="Asap"/>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jc w:val="center"/>
      <w:rPr/>
    </w:pPr>
    <w:r w:rsidDel="00000000" w:rsidR="00000000" w:rsidRPr="00000000">
      <w:rPr>
        <w:rtl w:val="0"/>
      </w:rPr>
    </w:r>
  </w:p>
  <w:p w:rsidR="00000000" w:rsidDel="00000000" w:rsidP="00000000" w:rsidRDefault="00000000" w:rsidRPr="00000000" w14:paraId="0000004F">
    <w:pPr>
      <w:pageBreakBefore w:val="0"/>
      <w:jc w:val="center"/>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ageBreakBefore w:val="0"/>
      <w:jc w:val="center"/>
      <w:rPr/>
    </w:pPr>
    <w:r w:rsidDel="00000000" w:rsidR="00000000" w:rsidRPr="00000000">
      <w:rPr/>
      <w:drawing>
        <wp:inline distB="114300" distT="114300" distL="114300" distR="114300">
          <wp:extent cx="897007" cy="2714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7007" cy="271463"/>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440" w:hanging="360"/>
      </w:pPr>
      <w:rPr>
        <w:rFonts w:ascii="Asap" w:cs="Asap" w:eastAsia="Asap" w:hAnsi="Asap"/>
        <w:b w:val="1"/>
        <w:color w:val="a50a51"/>
        <w:u w:val="none"/>
      </w:rPr>
    </w:lvl>
    <w:lvl w:ilvl="1">
      <w:start w:val="1"/>
      <w:numFmt w:val="lowerLetter"/>
      <w:lvlText w:val="%2."/>
      <w:lvlJc w:val="left"/>
      <w:pPr>
        <w:ind w:left="2160" w:hanging="360"/>
      </w:pPr>
      <w:rPr>
        <w:i w:val="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rFonts w:ascii="Asap" w:cs="Asap" w:eastAsia="Asap" w:hAnsi="Asap"/>
        <w:b w:val="1"/>
        <w:color w:val="a50a51"/>
        <w:u w:val="none"/>
      </w:rPr>
    </w:lvl>
    <w:lvl w:ilvl="1">
      <w:start w:val="1"/>
      <w:numFmt w:val="lowerLetter"/>
      <w:lvlText w:val="%2."/>
      <w:lvlJc w:val="left"/>
      <w:pPr>
        <w:ind w:left="2160" w:hanging="360"/>
      </w:pPr>
      <w:rPr>
        <w:i w:val="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1440" w:hanging="360"/>
      </w:pPr>
      <w:rPr>
        <w:rFonts w:ascii="Asap" w:cs="Asap" w:eastAsia="Asap" w:hAnsi="Asap"/>
        <w:b w:val="1"/>
        <w:color w:val="a50a51"/>
        <w:u w:val="none"/>
      </w:rPr>
    </w:lvl>
    <w:lvl w:ilvl="1">
      <w:start w:val="1"/>
      <w:numFmt w:val="lowerLetter"/>
      <w:lvlText w:val="%2."/>
      <w:lvlJc w:val="left"/>
      <w:pPr>
        <w:ind w:left="2160" w:hanging="360"/>
      </w:pPr>
      <w:rPr>
        <w:i w:val="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360" w:hanging="450"/>
      </w:pPr>
      <w:rPr>
        <w:rFonts w:ascii="Asap" w:cs="Asap" w:eastAsia="Asap" w:hAnsi="Asap"/>
        <w:b w:val="0"/>
        <w:color w:val="66666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ind w:left="360" w:hanging="450"/>
    </w:pPr>
    <w:rPr>
      <w:rFonts w:ascii="Asap Condensed" w:cs="Asap Condensed" w:eastAsia="Asap Condensed" w:hAnsi="Asap Condensed"/>
      <w:b w:val="1"/>
      <w:color w:val="a50a51"/>
      <w:sz w:val="60"/>
      <w:szCs w:val="60"/>
    </w:rPr>
  </w:style>
  <w:style w:type="paragraph" w:styleId="Heading2">
    <w:name w:val="heading 2"/>
    <w:basedOn w:val="Normal"/>
    <w:next w:val="Normal"/>
    <w:pPr>
      <w:keepNext w:val="1"/>
      <w:keepLines w:val="1"/>
      <w:pageBreakBefore w:val="0"/>
      <w:spacing w:after="120" w:before="360" w:lineRule="auto"/>
    </w:pPr>
    <w:rPr>
      <w:rFonts w:ascii="Asap Condensed" w:cs="Asap Condensed" w:eastAsia="Asap Condensed" w:hAnsi="Asap Condensed"/>
      <w:b w:val="1"/>
      <w:color w:val="12b5ea"/>
      <w:sz w:val="32"/>
      <w:szCs w:val="32"/>
    </w:rPr>
  </w:style>
  <w:style w:type="paragraph" w:styleId="Heading3">
    <w:name w:val="heading 3"/>
    <w:basedOn w:val="Normal"/>
    <w:next w:val="Normal"/>
    <w:pPr>
      <w:keepNext w:val="1"/>
      <w:keepLines w:val="1"/>
      <w:pageBreakBefore w:val="0"/>
    </w:pPr>
    <w:rPr>
      <w:rFonts w:ascii="Asap Condensed" w:cs="Asap Condensed" w:eastAsia="Asap Condensed" w:hAnsi="Asap Condensed"/>
      <w:b w:val="1"/>
      <w:color w:val="999999"/>
      <w:sz w:val="26"/>
      <w:szCs w:val="26"/>
    </w:rPr>
  </w:style>
  <w:style w:type="paragraph" w:styleId="Heading4">
    <w:name w:val="heading 4"/>
    <w:basedOn w:val="Normal"/>
    <w:next w:val="Normal"/>
    <w:pPr>
      <w:keepNext w:val="1"/>
      <w:keepLines w:val="1"/>
      <w:spacing w:line="240" w:lineRule="auto"/>
      <w:ind w:left="630" w:hanging="360"/>
    </w:pPr>
    <w:rPr>
      <w:rFonts w:ascii="Asap Condensed" w:cs="Asap Condensed" w:eastAsia="Asap Condensed" w:hAnsi="Asap Condensed"/>
      <w:sz w:val="21"/>
      <w:szCs w:val="21"/>
    </w:rPr>
  </w:style>
  <w:style w:type="paragraph" w:styleId="Heading5">
    <w:name w:val="heading 5"/>
    <w:basedOn w:val="Normal"/>
    <w:next w:val="Normal"/>
    <w:pPr>
      <w:keepNext w:val="1"/>
      <w:keepLines w:val="1"/>
      <w:spacing w:line="240" w:lineRule="auto"/>
      <w:ind w:left="360"/>
    </w:pPr>
    <w:rPr>
      <w:rFonts w:ascii="Asap Condensed" w:cs="Asap Condensed" w:eastAsia="Asap Condensed" w:hAnsi="Asap Condensed"/>
      <w:b w:val="1"/>
      <w:color w:val="a50a51"/>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240" w:lineRule="auto"/>
    </w:pPr>
    <w:rPr>
      <w:rFonts w:ascii="Asap Condensed" w:cs="Asap Condensed" w:eastAsia="Asap Condensed" w:hAnsi="Asap Condensed"/>
      <w:b w:val="1"/>
      <w:color w:val="494949"/>
      <w:sz w:val="72"/>
      <w:szCs w:val="72"/>
    </w:rPr>
  </w:style>
  <w:style w:type="paragraph" w:styleId="Subtitle">
    <w:name w:val="Subtitle"/>
    <w:basedOn w:val="Normal"/>
    <w:next w:val="Normal"/>
    <w:pPr>
      <w:keepNext w:val="1"/>
      <w:keepLines w:val="1"/>
      <w:pageBreakBefore w:val="0"/>
      <w:spacing w:after="320" w:lineRule="auto"/>
    </w:pPr>
    <w:rPr>
      <w:rFonts w:ascii="Raleway" w:cs="Raleway" w:eastAsia="Raleway" w:hAnsi="Raleway"/>
      <w:i w:val="1"/>
      <w:color w:val="494949"/>
      <w:sz w:val="24"/>
      <w:szCs w:val="24"/>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sapCondensed-regular.ttf"/><Relationship Id="rId2" Type="http://schemas.openxmlformats.org/officeDocument/2006/relationships/font" Target="fonts/AsapCondensed-bold.ttf"/><Relationship Id="rId3" Type="http://schemas.openxmlformats.org/officeDocument/2006/relationships/font" Target="fonts/AsapCondensed-italic.ttf"/><Relationship Id="rId4" Type="http://schemas.openxmlformats.org/officeDocument/2006/relationships/font" Target="fonts/AsapCondensed-boldItalic.ttf"/><Relationship Id="rId11" Type="http://schemas.openxmlformats.org/officeDocument/2006/relationships/font" Target="fonts/Asap-italic.ttf"/><Relationship Id="rId10" Type="http://schemas.openxmlformats.org/officeDocument/2006/relationships/font" Target="fonts/Asap-bold.ttf"/><Relationship Id="rId12" Type="http://schemas.openxmlformats.org/officeDocument/2006/relationships/font" Target="fonts/Asap-boldItalic.ttf"/><Relationship Id="rId9" Type="http://schemas.openxmlformats.org/officeDocument/2006/relationships/font" Target="fonts/Asap-regular.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